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0C0FA" w14:textId="77777777" w:rsidR="004C5EBC" w:rsidRDefault="004C5EBC" w:rsidP="004C5EBC">
      <w:pPr>
        <w:ind w:right="12"/>
        <w:jc w:val="center"/>
        <w:rPr>
          <w:rFonts w:ascii="Tahoma" w:hAnsi="Tahoma"/>
          <w:b/>
          <w:bCs/>
          <w:u w:val="single"/>
        </w:rPr>
      </w:pPr>
      <w:r>
        <w:rPr>
          <w:rFonts w:ascii="Tahoma" w:hAnsi="Tahoma"/>
          <w:b/>
          <w:bCs/>
          <w:u w:val="single"/>
        </w:rPr>
        <w:t>Скала за оценяване на компетентността на схема терапевта</w:t>
      </w:r>
    </w:p>
    <w:p w14:paraId="00CF29D6" w14:textId="77777777" w:rsidR="004C5EBC" w:rsidRDefault="004C5EBC" w:rsidP="007E638D">
      <w:pPr>
        <w:spacing w:before="60" w:after="240"/>
        <w:ind w:right="-6"/>
        <w:jc w:val="center"/>
      </w:pPr>
      <w:r>
        <w:t>За индивидуални терапевтични сесии СОКСТ-И-1</w:t>
      </w:r>
      <w:r w:rsidR="00B44539">
        <w:t>(STCS-I-</w:t>
      </w:r>
      <w:r w:rsidR="007C2564" w:rsidRPr="004C6141">
        <w:t>1</w:t>
      </w:r>
      <w:r w:rsidR="00B44539">
        <w:t>)</w:t>
      </w:r>
    </w:p>
    <w:p w14:paraId="4974C42C" w14:textId="6F772F04" w:rsidR="004C5EBC" w:rsidRDefault="004C5EBC" w:rsidP="007C2564">
      <w:pPr>
        <w:ind w:left="8"/>
      </w:pPr>
      <w:r>
        <w:t>Терап</w:t>
      </w:r>
      <w:r w:rsidR="007C2564">
        <w:t xml:space="preserve">евт:_________________  Оценител:_________ </w:t>
      </w:r>
      <w:r>
        <w:t xml:space="preserve"> Дата на оценяване: _____________</w:t>
      </w:r>
    </w:p>
    <w:p w14:paraId="62F03A6A" w14:textId="77777777" w:rsidR="00890FD6" w:rsidRDefault="007C2564" w:rsidP="00890FD6">
      <w:pPr>
        <w:tabs>
          <w:tab w:val="left" w:pos="2428"/>
          <w:tab w:val="left" w:pos="3928"/>
          <w:tab w:val="left" w:pos="5368"/>
          <w:tab w:val="left" w:pos="5628"/>
          <w:tab w:val="left" w:pos="7728"/>
        </w:tabs>
        <w:spacing w:before="240" w:after="120"/>
        <w:ind w:left="6"/>
        <w:rPr>
          <w:lang w:val="en-ZA"/>
        </w:rPr>
      </w:pPr>
      <w:r>
        <w:t xml:space="preserve"> (   </w:t>
      </w:r>
      <w:r w:rsidR="004C5EBC">
        <w:t>) Вид</w:t>
      </w:r>
      <w:r>
        <w:t xml:space="preserve">еозапис      (   ) Аудиозапис       (   </w:t>
      </w:r>
      <w:r w:rsidR="004C5EBC">
        <w:t>) Н</w:t>
      </w:r>
      <w:r>
        <w:t xml:space="preserve">аблюдение на живо         (   </w:t>
      </w:r>
      <w:r w:rsidR="004C5EBC">
        <w:t>) Ролева игра</w:t>
      </w:r>
      <w:r w:rsidR="00890FD6">
        <w:rPr>
          <w:lang w:val="en-ZA"/>
        </w:rPr>
        <w:t xml:space="preserve"> </w:t>
      </w:r>
    </w:p>
    <w:p w14:paraId="739C17D1" w14:textId="0A651556" w:rsidR="004C5EBC" w:rsidRPr="00F168B3" w:rsidRDefault="004C5EBC" w:rsidP="00890FD6">
      <w:pPr>
        <w:tabs>
          <w:tab w:val="left" w:pos="2428"/>
          <w:tab w:val="left" w:pos="3928"/>
          <w:tab w:val="left" w:pos="5368"/>
          <w:tab w:val="left" w:pos="5628"/>
          <w:tab w:val="left" w:pos="7728"/>
        </w:tabs>
        <w:spacing w:before="240" w:after="120"/>
        <w:ind w:left="6"/>
        <w:rPr>
          <w:b/>
        </w:rPr>
      </w:pPr>
      <w:r w:rsidRPr="005B33EA">
        <w:rPr>
          <w:b/>
        </w:rPr>
        <w:t>Инструкции:</w:t>
      </w:r>
      <w:r>
        <w:t xml:space="preserve"> За всяка една от следващите точки оценете терапевта от 1 до 6 и запишете оценката на мястото до номера на всяка точка. Налични са описания за четните оценки. </w:t>
      </w:r>
      <w:r>
        <w:rPr>
          <w:u w:val="single"/>
        </w:rPr>
        <w:t>Ако се колебаете между две описания, изберете нечетното число между тях</w:t>
      </w:r>
      <w:r w:rsidR="004C110F">
        <w:rPr>
          <w:u w:val="single"/>
        </w:rPr>
        <w:t>(1,3,5)</w:t>
      </w:r>
      <w:r>
        <w:rPr>
          <w:u w:val="single"/>
        </w:rPr>
        <w:t>.</w:t>
      </w:r>
      <w:r>
        <w:t xml:space="preserve"> Например ако терапевтът е по-добър от описанието за четворка, но не е достатъчно добър за шестица, оценете го с 5.</w:t>
      </w:r>
    </w:p>
    <w:p w14:paraId="464AA7E2" w14:textId="77777777" w:rsidR="004C5EBC" w:rsidRDefault="004C5EBC" w:rsidP="004C5EBC">
      <w:pPr>
        <w:spacing w:line="271" w:lineRule="auto"/>
        <w:ind w:left="8" w:right="300"/>
      </w:pPr>
      <w:r>
        <w:t>Ако описанията за дадена точка не са приложими към сесията, която оценявате, пропуснете ги</w:t>
      </w:r>
      <w:r w:rsidR="004C6141" w:rsidRPr="004C6141">
        <w:t>,</w:t>
      </w:r>
      <w:r>
        <w:t xml:space="preserve"> ако е нужно</w:t>
      </w:r>
      <w:r w:rsidR="004C6141" w:rsidRPr="004C6141">
        <w:t>,</w:t>
      </w:r>
      <w:r>
        <w:t xml:space="preserve"> и използвайте по-общата скала отдолу: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368"/>
        <w:gridCol w:w="1394"/>
        <w:gridCol w:w="1368"/>
        <w:gridCol w:w="1368"/>
        <w:gridCol w:w="1368"/>
        <w:gridCol w:w="1368"/>
      </w:tblGrid>
      <w:tr w:rsidR="004C5EBC" w14:paraId="16B07FC7" w14:textId="77777777" w:rsidTr="00BC27EE">
        <w:tc>
          <w:tcPr>
            <w:tcW w:w="1368" w:type="dxa"/>
          </w:tcPr>
          <w:p w14:paraId="51A8C44F" w14:textId="77777777" w:rsidR="004C5EBC" w:rsidRDefault="004C5EBC" w:rsidP="00BC27EE">
            <w:pPr>
              <w:spacing w:before="120"/>
              <w:ind w:left="728"/>
            </w:pPr>
            <w:r>
              <w:t>0</w:t>
            </w:r>
          </w:p>
          <w:p w14:paraId="527FE0F1" w14:textId="77777777" w:rsidR="004C5EBC" w:rsidRDefault="004C5EBC" w:rsidP="004C5EBC">
            <w:pPr>
              <w:spacing w:line="34" w:lineRule="exact"/>
              <w:rPr>
                <w:sz w:val="20"/>
                <w:szCs w:val="20"/>
              </w:rPr>
            </w:pPr>
          </w:p>
          <w:p w14:paraId="0EE55A04" w14:textId="77777777" w:rsidR="004C5EBC" w:rsidRDefault="004C5EBC" w:rsidP="004C5EB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Много   слаб</w:t>
            </w:r>
          </w:p>
          <w:p w14:paraId="0FBB047A" w14:textId="77777777" w:rsidR="004C5EBC" w:rsidRDefault="004C5EBC"/>
        </w:tc>
        <w:tc>
          <w:tcPr>
            <w:tcW w:w="1368" w:type="dxa"/>
          </w:tcPr>
          <w:p w14:paraId="14A77891" w14:textId="77777777" w:rsidR="004C5EBC" w:rsidRDefault="005B33EA" w:rsidP="00BC27EE">
            <w:pPr>
              <w:spacing w:before="120"/>
            </w:pPr>
            <w:r>
              <w:t xml:space="preserve">      </w:t>
            </w:r>
            <w:r w:rsidR="004C5EBC">
              <w:t>1</w:t>
            </w:r>
          </w:p>
          <w:p w14:paraId="77C907A6" w14:textId="77777777" w:rsidR="004C5EBC" w:rsidRDefault="004C5EBC" w:rsidP="004C5EBC">
            <w:pPr>
              <w:ind w:left="160"/>
            </w:pPr>
            <w:r>
              <w:t>Слаб</w:t>
            </w:r>
          </w:p>
          <w:p w14:paraId="76375540" w14:textId="77777777" w:rsidR="004C5EBC" w:rsidRDefault="004C5EBC"/>
        </w:tc>
        <w:tc>
          <w:tcPr>
            <w:tcW w:w="1394" w:type="dxa"/>
          </w:tcPr>
          <w:p w14:paraId="43CE7275" w14:textId="77777777" w:rsidR="004C5EBC" w:rsidRDefault="004C5EBC" w:rsidP="00BC27EE">
            <w:pPr>
              <w:spacing w:before="120"/>
              <w:ind w:left="600"/>
            </w:pPr>
            <w:r>
              <w:t>2</w:t>
            </w:r>
          </w:p>
          <w:p w14:paraId="6209D63B" w14:textId="77777777" w:rsidR="004C5EBC" w:rsidRDefault="004C5EBC" w:rsidP="004C5EBC">
            <w:pPr>
              <w:spacing w:line="33" w:lineRule="exact"/>
              <w:rPr>
                <w:sz w:val="20"/>
                <w:szCs w:val="20"/>
              </w:rPr>
            </w:pPr>
          </w:p>
          <w:p w14:paraId="2E6C8C92" w14:textId="77777777" w:rsidR="004C5EBC" w:rsidRDefault="004C5EBC" w:rsidP="004C5EBC">
            <w:r>
              <w:t>Незадоволи- телен</w:t>
            </w:r>
          </w:p>
          <w:p w14:paraId="15598F8A" w14:textId="77777777" w:rsidR="004C5EBC" w:rsidRDefault="004C5EBC"/>
        </w:tc>
        <w:tc>
          <w:tcPr>
            <w:tcW w:w="1368" w:type="dxa"/>
          </w:tcPr>
          <w:p w14:paraId="27E45416" w14:textId="77777777" w:rsidR="004C5EBC" w:rsidRDefault="005B33EA" w:rsidP="00BC27EE">
            <w:pPr>
              <w:spacing w:before="120"/>
              <w:ind w:left="220"/>
            </w:pPr>
            <w:r>
              <w:t xml:space="preserve">   </w:t>
            </w:r>
            <w:r w:rsidR="004C5EBC">
              <w:t>3</w:t>
            </w:r>
          </w:p>
          <w:p w14:paraId="7D7A973F" w14:textId="77777777" w:rsidR="004C5EBC" w:rsidRDefault="004C5EBC" w:rsidP="004C5EBC">
            <w:pPr>
              <w:spacing w:line="33" w:lineRule="exact"/>
              <w:rPr>
                <w:sz w:val="20"/>
                <w:szCs w:val="20"/>
              </w:rPr>
            </w:pPr>
          </w:p>
          <w:p w14:paraId="6309421F" w14:textId="77777777" w:rsidR="004C5EBC" w:rsidRDefault="004C5EBC" w:rsidP="004C5EBC">
            <w:r>
              <w:t>Адекватен</w:t>
            </w:r>
          </w:p>
          <w:p w14:paraId="753A9160" w14:textId="77777777" w:rsidR="004C5EBC" w:rsidRDefault="004C5EBC"/>
        </w:tc>
        <w:tc>
          <w:tcPr>
            <w:tcW w:w="1368" w:type="dxa"/>
          </w:tcPr>
          <w:p w14:paraId="62E80237" w14:textId="77777777" w:rsidR="004C5EBC" w:rsidRDefault="004C5EBC" w:rsidP="00BC27EE">
            <w:pPr>
              <w:spacing w:before="120"/>
              <w:ind w:left="260"/>
            </w:pPr>
            <w:r>
              <w:t>4</w:t>
            </w:r>
          </w:p>
          <w:p w14:paraId="79A9D902" w14:textId="77777777" w:rsidR="004C5EBC" w:rsidRDefault="004C5EBC" w:rsidP="004C5EBC">
            <w:pPr>
              <w:spacing w:line="33" w:lineRule="exact"/>
              <w:rPr>
                <w:sz w:val="20"/>
                <w:szCs w:val="20"/>
              </w:rPr>
            </w:pPr>
          </w:p>
          <w:p w14:paraId="03F72A8D" w14:textId="77777777" w:rsidR="004C5EBC" w:rsidRDefault="004C5EBC" w:rsidP="004C5EBC">
            <w:r>
              <w:t>Добър</w:t>
            </w:r>
          </w:p>
          <w:p w14:paraId="3C280A69" w14:textId="77777777" w:rsidR="004C5EBC" w:rsidRDefault="004C5EBC"/>
        </w:tc>
        <w:tc>
          <w:tcPr>
            <w:tcW w:w="1368" w:type="dxa"/>
          </w:tcPr>
          <w:p w14:paraId="672437E8" w14:textId="77777777" w:rsidR="004C5EBC" w:rsidRDefault="005B33EA" w:rsidP="00BC27EE">
            <w:pPr>
              <w:spacing w:before="120"/>
            </w:pPr>
            <w:r>
              <w:t xml:space="preserve">    </w:t>
            </w:r>
            <w:r w:rsidR="004C5EBC">
              <w:t>5</w:t>
            </w:r>
          </w:p>
          <w:p w14:paraId="7381B058" w14:textId="77777777" w:rsidR="004C5EBC" w:rsidRDefault="004C5EBC" w:rsidP="004C5EBC">
            <w:pPr>
              <w:spacing w:line="34" w:lineRule="exact"/>
              <w:rPr>
                <w:sz w:val="20"/>
                <w:szCs w:val="20"/>
              </w:rPr>
            </w:pPr>
          </w:p>
          <w:p w14:paraId="515723D8" w14:textId="77777777" w:rsidR="004C5EBC" w:rsidRDefault="004C5EBC" w:rsidP="004C5EBC">
            <w:r>
              <w:rPr>
                <w:sz w:val="23"/>
                <w:szCs w:val="23"/>
              </w:rPr>
              <w:t>Много добър</w:t>
            </w:r>
          </w:p>
        </w:tc>
        <w:tc>
          <w:tcPr>
            <w:tcW w:w="1368" w:type="dxa"/>
          </w:tcPr>
          <w:p w14:paraId="1706E352" w14:textId="77777777" w:rsidR="004C5EBC" w:rsidRDefault="005B33EA" w:rsidP="00BC27EE">
            <w:pPr>
              <w:spacing w:before="120"/>
            </w:pPr>
            <w:r>
              <w:t xml:space="preserve">      </w:t>
            </w:r>
            <w:r w:rsidR="004C5EBC">
              <w:t xml:space="preserve">6 </w:t>
            </w:r>
          </w:p>
          <w:p w14:paraId="7E4B900F" w14:textId="77777777" w:rsidR="004C5EBC" w:rsidRDefault="004C5EBC"/>
          <w:p w14:paraId="33E29665" w14:textId="77777777" w:rsidR="004C5EBC" w:rsidRDefault="004C5EBC">
            <w:r>
              <w:t>Отличен</w:t>
            </w:r>
          </w:p>
        </w:tc>
      </w:tr>
    </w:tbl>
    <w:p w14:paraId="2B941E01" w14:textId="77777777" w:rsidR="004C5EBC" w:rsidRDefault="004C5EBC" w:rsidP="004C5EBC">
      <w:pPr>
        <w:spacing w:line="247" w:lineRule="auto"/>
        <w:ind w:right="20"/>
      </w:pPr>
      <w:r>
        <w:t>Моля, не оставяйте непопълнено място. При всички точки се фокусирайте върху уменията на терапевта, като имате предвид колко труден е случая</w:t>
      </w:r>
      <w:r w:rsidR="008A4AB6">
        <w:t>т</w:t>
      </w:r>
      <w:r>
        <w:t xml:space="preserve"> на пациента. Използвайте опцията НП (неприложимо) само когато тя е спомената в точката, която оценявате. (Не използвайте тази скала за оценяване на много ранни или приключващи сесии.) </w:t>
      </w:r>
    </w:p>
    <w:p w14:paraId="4CAFF38F" w14:textId="77777777" w:rsidR="004C5EBC" w:rsidRDefault="004C5EBC" w:rsidP="007E638D">
      <w:pPr>
        <w:spacing w:before="240"/>
        <w:ind w:left="2506"/>
      </w:pPr>
      <w:r>
        <w:rPr>
          <w:b/>
          <w:bCs/>
          <w:u w:val="single"/>
        </w:rPr>
        <w:t xml:space="preserve">Част 1. ОБЩИ ТЕРАПЕВТИЧНИ УМЕНИЯ </w:t>
      </w:r>
    </w:p>
    <w:p w14:paraId="76F4EA35" w14:textId="77777777" w:rsidR="004C5EBC" w:rsidRDefault="00694EF8" w:rsidP="00BC27EE">
      <w:pPr>
        <w:spacing w:before="120"/>
        <w:ind w:left="8"/>
      </w:pPr>
      <w:r>
        <w:rPr>
          <w:b/>
          <w:bCs/>
        </w:rPr>
        <w:t xml:space="preserve">_____ 1. ОГРАНИЧЕНО ПОВТОРНО </w:t>
      </w:r>
      <w:r w:rsidR="004C5EBC">
        <w:rPr>
          <w:b/>
          <w:bCs/>
        </w:rPr>
        <w:t xml:space="preserve">РОДИТЕЛСТВАНЕ </w:t>
      </w:r>
    </w:p>
    <w:p w14:paraId="2CC9E512" w14:textId="77777777" w:rsidR="004C5EBC" w:rsidRDefault="004C5EBC" w:rsidP="004C5EBC">
      <w:pPr>
        <w:spacing w:line="40" w:lineRule="exact"/>
        <w:rPr>
          <w:sz w:val="20"/>
          <w:szCs w:val="20"/>
        </w:rPr>
      </w:pPr>
    </w:p>
    <w:p w14:paraId="5865BA14" w14:textId="77777777" w:rsidR="004C5EBC" w:rsidRDefault="0094299B" w:rsidP="00350050">
      <w:pPr>
        <w:spacing w:after="60" w:line="235" w:lineRule="auto"/>
        <w:ind w:left="8" w:right="140"/>
      </w:pPr>
      <w:r>
        <w:t xml:space="preserve">При ограниченото повторно </w:t>
      </w:r>
      <w:r w:rsidR="004C5EBC">
        <w:t xml:space="preserve">родителстване терапевтът </w:t>
      </w:r>
      <w:r w:rsidR="00FC43DD">
        <w:t>посреща директно основните потребности</w:t>
      </w:r>
      <w:r w:rsidR="004C5EBC">
        <w:t xml:space="preserve"> на пациента, които не са били посрещнати в детството в рамките на подходящите граници на терапевтичната връзка. Ограниченото </w:t>
      </w:r>
      <w:r>
        <w:t xml:space="preserve">повторно </w:t>
      </w:r>
      <w:r w:rsidR="004C5EBC">
        <w:t>родителстване включва топлина, приемане, невербален израз на грижа, валиди</w:t>
      </w:r>
      <w:r w:rsidR="004356BB">
        <w:t>зиране, насърчаване на автономност</w:t>
      </w:r>
      <w:r w:rsidR="004C5EBC">
        <w:t>, поставяне на граници, както и поведения, ко</w:t>
      </w:r>
      <w:r w:rsidR="0015230C">
        <w:t>ито са свързани с незадоволените</w:t>
      </w:r>
      <w:r w:rsidR="004C5EBC">
        <w:t xml:space="preserve"> детски нужди. За да оцените един терапевт с 5 или 6, той трябва да </w:t>
      </w:r>
      <w:r w:rsidR="004C6141">
        <w:t xml:space="preserve">покаже </w:t>
      </w:r>
      <w:r w:rsidR="00E91E0B">
        <w:t>повторно родителства</w:t>
      </w:r>
      <w:r w:rsidR="004C6141">
        <w:t>не</w:t>
      </w:r>
      <w:r w:rsidR="00E91E0B">
        <w:t xml:space="preserve"> отвъд</w:t>
      </w:r>
      <w:r w:rsidR="005609F3">
        <w:t xml:space="preserve"> „</w:t>
      </w:r>
      <w:r w:rsidR="00E91E0B">
        <w:t>стандартния</w:t>
      </w:r>
      <w:r w:rsidR="004C5EBC">
        <w:t xml:space="preserve"> </w:t>
      </w:r>
      <w:r w:rsidR="00363D51">
        <w:t>терапевт</w:t>
      </w:r>
      <w:r w:rsidR="005609F3">
        <w:t>“</w:t>
      </w:r>
      <w:r w:rsidR="004C5EBC">
        <w:t xml:space="preserve"> </w:t>
      </w:r>
      <w:r w:rsidR="00363D51">
        <w:t xml:space="preserve">с </w:t>
      </w:r>
      <w:r w:rsidR="00E91E0B">
        <w:t xml:space="preserve"> </w:t>
      </w:r>
      <w:r w:rsidR="004C5EBC">
        <w:t>грижа и топлина.</w:t>
      </w:r>
    </w:p>
    <w:p w14:paraId="51A0899A" w14:textId="77777777" w:rsidR="004C5EBC" w:rsidRDefault="004C5EBC" w:rsidP="00F168B3">
      <w:pPr>
        <w:pStyle w:val="ListParagraph"/>
        <w:numPr>
          <w:ilvl w:val="0"/>
          <w:numId w:val="6"/>
        </w:numPr>
        <w:tabs>
          <w:tab w:val="left" w:pos="728"/>
        </w:tabs>
        <w:spacing w:after="60" w:line="252" w:lineRule="auto"/>
        <w:ind w:left="794" w:right="320" w:hanging="397"/>
        <w:contextualSpacing w:val="0"/>
      </w:pPr>
      <w:r>
        <w:t>Държеше се по начин, който наранява пациента (например беше критичен, отхвърлящ, или</w:t>
      </w:r>
      <w:r w:rsidR="0094299B">
        <w:t xml:space="preserve"> провокативен); или </w:t>
      </w:r>
      <w:r w:rsidR="006A61E7">
        <w:t>не се ангажираше с</w:t>
      </w:r>
      <w:r w:rsidR="005609F3">
        <w:t>ъс</w:t>
      </w:r>
      <w:r w:rsidR="006A61E7">
        <w:t xml:space="preserve"> здравословно </w:t>
      </w:r>
      <w:r w:rsidR="0094299B">
        <w:t xml:space="preserve"> повторно </w:t>
      </w:r>
      <w:r>
        <w:t>родителстване (напр. липсваха топлина и грижа).</w:t>
      </w:r>
    </w:p>
    <w:p w14:paraId="16CBA7D9" w14:textId="77777777" w:rsidR="004C5EBC" w:rsidRDefault="004C5EBC" w:rsidP="00F168B3">
      <w:pPr>
        <w:spacing w:after="60" w:line="1" w:lineRule="exact"/>
        <w:ind w:left="794" w:hanging="397"/>
      </w:pPr>
    </w:p>
    <w:p w14:paraId="1DF2ED93" w14:textId="77777777" w:rsidR="004C5EBC" w:rsidRDefault="0094299B" w:rsidP="00F168B3">
      <w:pPr>
        <w:numPr>
          <w:ilvl w:val="0"/>
          <w:numId w:val="1"/>
        </w:numPr>
        <w:tabs>
          <w:tab w:val="left" w:pos="728"/>
        </w:tabs>
        <w:spacing w:after="60"/>
        <w:ind w:left="794" w:right="820" w:hanging="397"/>
      </w:pPr>
      <w:r>
        <w:t>Повторно родителстван</w:t>
      </w:r>
      <w:r w:rsidR="004C5EBC">
        <w:t>е до някъде, но твърде малко. Не нарани пациента, но му беше трудно да посрещне основните му емоционални нужди (напр. беше студен, резервиран, обезсилващ).</w:t>
      </w:r>
    </w:p>
    <w:p w14:paraId="0B90EDA8" w14:textId="77777777" w:rsidR="004C5EBC" w:rsidRDefault="004C5EBC" w:rsidP="00F168B3">
      <w:pPr>
        <w:numPr>
          <w:ilvl w:val="0"/>
          <w:numId w:val="2"/>
        </w:numPr>
        <w:tabs>
          <w:tab w:val="left" w:pos="728"/>
        </w:tabs>
        <w:spacing w:after="60"/>
        <w:ind w:left="794" w:right="660" w:hanging="397"/>
      </w:pPr>
      <w:r>
        <w:t>Справи се добре с посрещането на основн</w:t>
      </w:r>
      <w:r w:rsidR="00DB778E">
        <w:t>ите потребности</w:t>
      </w:r>
      <w:r w:rsidR="0094299B">
        <w:t xml:space="preserve">, но не демонстрира повторно </w:t>
      </w:r>
      <w:r>
        <w:t xml:space="preserve">родителстване, което да надмине топлия и грижовен подход на терапевтите от много други терапевтични подходи. </w:t>
      </w:r>
    </w:p>
    <w:p w14:paraId="51FA03EC" w14:textId="77777777" w:rsidR="004C5EBC" w:rsidRDefault="0094299B" w:rsidP="00BC27EE">
      <w:pPr>
        <w:numPr>
          <w:ilvl w:val="0"/>
          <w:numId w:val="3"/>
        </w:numPr>
        <w:tabs>
          <w:tab w:val="left" w:pos="728"/>
        </w:tabs>
        <w:spacing w:after="120" w:line="235" w:lineRule="auto"/>
        <w:ind w:left="794" w:right="181" w:hanging="397"/>
      </w:pPr>
      <w:r>
        <w:t xml:space="preserve">Отлично и подходящо повторно </w:t>
      </w:r>
      <w:r w:rsidR="004C5EBC">
        <w:t>родителстване. Н</w:t>
      </w:r>
      <w:r w:rsidR="006067CC">
        <w:t xml:space="preserve">админа стандартните </w:t>
      </w:r>
      <w:r w:rsidR="004C5EBC">
        <w:t>грижа и топлина при посрещането на основните нужди на пациента (например отдели допълнително време за терапия, когато беше нужно, направи телефонни обаждания, разкриваше с</w:t>
      </w:r>
      <w:r w:rsidR="00E344CB">
        <w:t>ебе си, поставя</w:t>
      </w:r>
      <w:r w:rsidR="004C6141">
        <w:t>ше</w:t>
      </w:r>
      <w:r w:rsidR="00E344CB">
        <w:t xml:space="preserve"> преходни цели</w:t>
      </w:r>
      <w:r w:rsidR="004C5EBC">
        <w:t>).</w:t>
      </w:r>
    </w:p>
    <w:p w14:paraId="5287ECBF" w14:textId="77777777" w:rsidR="004C5EBC" w:rsidRDefault="004C5EBC" w:rsidP="004C5EBC">
      <w:pPr>
        <w:spacing w:line="252" w:lineRule="auto"/>
        <w:ind w:left="8" w:right="160"/>
        <w:rPr>
          <w:i/>
          <w:iCs/>
        </w:rPr>
      </w:pPr>
      <w:r>
        <w:rPr>
          <w:i/>
          <w:iCs/>
        </w:rPr>
        <w:t>Изключения: Тази точка не се отнася към способността на терапевта да съчувства на пациента или да го разбира, тъй като тези неща се включват във втора то</w:t>
      </w:r>
      <w:r w:rsidR="0094299B">
        <w:rPr>
          <w:i/>
          <w:iCs/>
        </w:rPr>
        <w:t xml:space="preserve">чка. Също, когато при </w:t>
      </w:r>
      <w:r w:rsidR="0094299B" w:rsidRPr="0094299B">
        <w:rPr>
          <w:i/>
        </w:rPr>
        <w:t>повторно</w:t>
      </w:r>
      <w:r w:rsidR="004C6141">
        <w:rPr>
          <w:i/>
        </w:rPr>
        <w:t>то</w:t>
      </w:r>
      <w:r w:rsidR="0094299B">
        <w:t xml:space="preserve"> </w:t>
      </w:r>
      <w:r>
        <w:rPr>
          <w:i/>
          <w:iCs/>
        </w:rPr>
        <w:t>родителстване се върши работа с представа, то трябва да бъде оценявано под раздела техники за емоционално фокусирана промяна (точка 11), а не да се оценява под тази точка.</w:t>
      </w:r>
    </w:p>
    <w:p w14:paraId="3CE5BE5A" w14:textId="77777777" w:rsidR="004C5EBC" w:rsidRDefault="004C5EBC" w:rsidP="007E638D">
      <w:pPr>
        <w:spacing w:before="120" w:after="60"/>
        <w:ind w:left="6"/>
      </w:pPr>
      <w:r>
        <w:rPr>
          <w:b/>
          <w:bCs/>
        </w:rPr>
        <w:lastRenderedPageBreak/>
        <w:t>_____ 2. РАЗБИРАНЕ И ЕМОЦИОНАЛНА ВРЪЗКА</w:t>
      </w:r>
    </w:p>
    <w:p w14:paraId="54C45B69" w14:textId="77777777" w:rsidR="004C5EBC" w:rsidRDefault="004C5EBC" w:rsidP="007E638D">
      <w:pPr>
        <w:spacing w:before="120" w:after="60" w:line="40" w:lineRule="exact"/>
        <w:rPr>
          <w:sz w:val="20"/>
          <w:szCs w:val="20"/>
        </w:rPr>
      </w:pPr>
    </w:p>
    <w:p w14:paraId="1D692515" w14:textId="5A6A9F59" w:rsidR="004C5EBC" w:rsidRPr="00350050" w:rsidRDefault="004C5EBC" w:rsidP="007E638D">
      <w:pPr>
        <w:pStyle w:val="ListParagraph"/>
        <w:tabs>
          <w:tab w:val="left" w:pos="728"/>
        </w:tabs>
        <w:spacing w:before="120" w:after="240"/>
        <w:ind w:left="714" w:right="23" w:hanging="357"/>
      </w:pPr>
      <w:r>
        <w:t xml:space="preserve">0  Терапевтът не успява </w:t>
      </w:r>
      <w:r w:rsidR="00F0262D">
        <w:t>д</w:t>
      </w:r>
      <w:r>
        <w:t>а разбере отново и отно</w:t>
      </w:r>
      <w:r w:rsidR="008A0683">
        <w:t>во какво точно му казва пациентът</w:t>
      </w:r>
      <w:r>
        <w:t xml:space="preserve"> и така редовно не схваща същността на това, което му се казва. Много слаби емпатични умения. </w:t>
      </w:r>
      <w:bookmarkStart w:id="0" w:name="page72"/>
      <w:bookmarkEnd w:id="0"/>
    </w:p>
    <w:p w14:paraId="65C05F3C" w14:textId="77777777" w:rsidR="004C5EBC" w:rsidRDefault="004C5EBC" w:rsidP="007E638D">
      <w:pPr>
        <w:numPr>
          <w:ilvl w:val="0"/>
          <w:numId w:val="4"/>
        </w:numPr>
        <w:tabs>
          <w:tab w:val="left" w:pos="728"/>
        </w:tabs>
        <w:spacing w:before="120" w:after="240" w:line="264" w:lineRule="auto"/>
        <w:ind w:left="714" w:right="198" w:hanging="357"/>
        <w:rPr>
          <w:sz w:val="23"/>
          <w:szCs w:val="23"/>
        </w:rPr>
      </w:pPr>
      <w:r>
        <w:rPr>
          <w:sz w:val="23"/>
          <w:szCs w:val="23"/>
        </w:rPr>
        <w:t>Като цяло терапевтът разбираше или перифразираше точно това, което пациентът казваше, но нееднократно не успяваше да схване по-трудно доловимите му послания. Ограничени умения за изслушване и съчувствие.</w:t>
      </w:r>
    </w:p>
    <w:p w14:paraId="20125B03" w14:textId="77777777" w:rsidR="004C5EBC" w:rsidRDefault="004C5EBC" w:rsidP="007E638D">
      <w:pPr>
        <w:spacing w:before="120" w:after="240" w:line="1" w:lineRule="exact"/>
        <w:rPr>
          <w:sz w:val="23"/>
          <w:szCs w:val="23"/>
        </w:rPr>
      </w:pPr>
    </w:p>
    <w:p w14:paraId="7B3A503D" w14:textId="77777777" w:rsidR="004C5EBC" w:rsidRDefault="004C5EBC" w:rsidP="007E638D">
      <w:pPr>
        <w:numPr>
          <w:ilvl w:val="0"/>
          <w:numId w:val="5"/>
        </w:numPr>
        <w:tabs>
          <w:tab w:val="left" w:pos="728"/>
        </w:tabs>
        <w:spacing w:before="120" w:after="240" w:line="235" w:lineRule="auto"/>
        <w:ind w:left="714" w:hanging="357"/>
      </w:pPr>
      <w:r>
        <w:t xml:space="preserve">Добри умения за изслушване и съчувствие. </w:t>
      </w:r>
      <w:r>
        <w:rPr>
          <w:sz w:val="23"/>
          <w:szCs w:val="23"/>
        </w:rPr>
        <w:t>Като цяло терапевтът схващаше „вътрешната реалност“ на пациента, отразена в това, което той споделяше както открито, така и по-прикрито.</w:t>
      </w:r>
      <w:r>
        <w:t xml:space="preserve"> </w:t>
      </w:r>
    </w:p>
    <w:p w14:paraId="362EE9F3" w14:textId="13DDA46C" w:rsidR="004C5EBC" w:rsidRDefault="004C5EBC" w:rsidP="007E638D">
      <w:pPr>
        <w:tabs>
          <w:tab w:val="left" w:pos="728"/>
        </w:tabs>
        <w:spacing w:before="120" w:after="240"/>
        <w:ind w:left="714" w:right="23" w:hanging="357"/>
      </w:pPr>
      <w:r>
        <w:t>6</w:t>
      </w:r>
      <w:r>
        <w:tab/>
        <w:t xml:space="preserve">Отлична способност да разбира и да </w:t>
      </w:r>
      <w:r w:rsidR="00A54D64">
        <w:t>емпатизира</w:t>
      </w:r>
      <w:r>
        <w:t>.</w:t>
      </w:r>
      <w:r w:rsidR="00F0262D">
        <w:t xml:space="preserve"> </w:t>
      </w:r>
      <w:r w:rsidR="00A54D64">
        <w:t>Като цяло</w:t>
      </w:r>
      <w:r w:rsidR="0074342B">
        <w:t xml:space="preserve"> </w:t>
      </w:r>
      <w:r w:rsidR="00A54D64">
        <w:t xml:space="preserve"> изглежда</w:t>
      </w:r>
      <w:r w:rsidR="0074342B">
        <w:t>, че тера</w:t>
      </w:r>
      <w:r w:rsidR="004C6141">
        <w:t>п</w:t>
      </w:r>
      <w:r w:rsidR="0074342B">
        <w:t>евтът</w:t>
      </w:r>
      <w:r>
        <w:t xml:space="preserve"> разбираше „вътрешната реалност“ на пациента през цялото време и умело споделяше това разбиране с пациента чрез вербални и невербални отговори (напри</w:t>
      </w:r>
      <w:r w:rsidR="0074342B">
        <w:t>мер тонът на гласа на терапевта</w:t>
      </w:r>
      <w:r>
        <w:t xml:space="preserve"> беше в хармония с емоционалното състояние на пациента.)</w:t>
      </w:r>
    </w:p>
    <w:p w14:paraId="4D3FB438" w14:textId="77777777" w:rsidR="004C5EBC" w:rsidRPr="005B33EA" w:rsidRDefault="004C5EBC" w:rsidP="007E638D">
      <w:pPr>
        <w:spacing w:before="120" w:after="360"/>
        <w:ind w:left="6" w:right="601"/>
        <w:rPr>
          <w:i/>
        </w:rPr>
      </w:pPr>
      <w:r w:rsidRPr="005B33EA">
        <w:rPr>
          <w:i/>
        </w:rPr>
        <w:t>Изключение: Тази точка засяга дълбочината на съчувствие и разбиране на пациента, но не включва топлина, грижа или други аспекти о</w:t>
      </w:r>
      <w:r w:rsidR="00A54D64">
        <w:rPr>
          <w:i/>
        </w:rPr>
        <w:t xml:space="preserve">т „ограниченото повторно </w:t>
      </w:r>
      <w:r w:rsidRPr="005B33EA">
        <w:rPr>
          <w:i/>
        </w:rPr>
        <w:t xml:space="preserve">родителстване“ от първа точка горе. </w:t>
      </w:r>
    </w:p>
    <w:p w14:paraId="1679F922" w14:textId="77777777" w:rsidR="004C5EBC" w:rsidRDefault="004C5EBC" w:rsidP="007E638D">
      <w:pPr>
        <w:spacing w:before="1320" w:after="60"/>
        <w:ind w:left="726" w:hanging="720"/>
      </w:pPr>
      <w:r>
        <w:rPr>
          <w:b/>
          <w:bCs/>
        </w:rPr>
        <w:t>_____ 3. СЪВМЕСТНА РАБОТА, ОБРАТНА ВРЪЗКА И ФОКУС ПО ВРЕМЕ НА СЕСИЯ</w:t>
      </w:r>
      <w:r w:rsidR="00F0262D">
        <w:rPr>
          <w:b/>
          <w:bCs/>
        </w:rPr>
        <w:t>ТА</w:t>
      </w:r>
      <w:r>
        <w:rPr>
          <w:b/>
          <w:bCs/>
        </w:rPr>
        <w:t xml:space="preserve"> </w:t>
      </w:r>
    </w:p>
    <w:p w14:paraId="109ADCF4" w14:textId="77777777" w:rsidR="004C5EBC" w:rsidRDefault="00931AA3" w:rsidP="007E638D">
      <w:pPr>
        <w:pStyle w:val="ListParagraph"/>
        <w:numPr>
          <w:ilvl w:val="0"/>
          <w:numId w:val="13"/>
        </w:numPr>
        <w:tabs>
          <w:tab w:val="left" w:pos="1448"/>
        </w:tabs>
        <w:spacing w:before="240" w:after="60"/>
        <w:ind w:left="714" w:right="499" w:hanging="357"/>
        <w:contextualSpacing w:val="0"/>
      </w:pPr>
      <w:r>
        <w:t xml:space="preserve">Терапевтът не си сътрудничеше </w:t>
      </w:r>
      <w:r w:rsidR="004C5EBC">
        <w:t xml:space="preserve"> добре с пациента и не искаше обратна връзка</w:t>
      </w:r>
      <w:r>
        <w:t xml:space="preserve"> за сесията или терапевтичните взаимоотношения.</w:t>
      </w:r>
      <w:r w:rsidR="004C5EBC">
        <w:t xml:space="preserve"> Липсваше му фокус по време на сесията.</w:t>
      </w:r>
    </w:p>
    <w:p w14:paraId="201B4792" w14:textId="77777777" w:rsidR="004C5EBC" w:rsidRDefault="004C5EBC" w:rsidP="007E638D">
      <w:pPr>
        <w:numPr>
          <w:ilvl w:val="0"/>
          <w:numId w:val="7"/>
        </w:numPr>
        <w:tabs>
          <w:tab w:val="left" w:pos="1448"/>
        </w:tabs>
        <w:spacing w:before="240" w:after="60"/>
        <w:ind w:left="714" w:right="102" w:hanging="357"/>
      </w:pPr>
      <w:r>
        <w:t xml:space="preserve">Терапевтът се опита да работи съвместно с пациента, но му беше значително трудно да дефинира проблема, който пациентът считаше за важен, да създаде добри работни взаимоотношения и да поиска обратна връзка. </w:t>
      </w:r>
    </w:p>
    <w:p w14:paraId="51957817" w14:textId="77777777" w:rsidR="004C5EBC" w:rsidRDefault="004C5EBC" w:rsidP="007E638D">
      <w:pPr>
        <w:numPr>
          <w:ilvl w:val="0"/>
          <w:numId w:val="8"/>
        </w:numPr>
        <w:tabs>
          <w:tab w:val="left" w:pos="1448"/>
        </w:tabs>
        <w:spacing w:before="240" w:after="60" w:line="235" w:lineRule="auto"/>
        <w:ind w:left="714" w:right="102" w:hanging="357"/>
        <w:jc w:val="both"/>
      </w:pPr>
      <w:r>
        <w:t xml:space="preserve">Терапевтът </w:t>
      </w:r>
      <w:r w:rsidR="001A492D">
        <w:t>си сътрудничеше</w:t>
      </w:r>
      <w:r>
        <w:t xml:space="preserve"> добре с пациента: фокусираше се на проблема, който и пациентът</w:t>
      </w:r>
      <w:r w:rsidR="00F0262D">
        <w:t>,</w:t>
      </w:r>
      <w:r>
        <w:t xml:space="preserve"> и терапевтът считаха за важен, създаваше добри работни взаимоотношения и питаше за цялостна обратна връзка.</w:t>
      </w:r>
    </w:p>
    <w:p w14:paraId="6E2CF234" w14:textId="77777777" w:rsidR="004C5EBC" w:rsidRDefault="004C5EBC" w:rsidP="007E638D">
      <w:pPr>
        <w:spacing w:before="240" w:line="3" w:lineRule="exact"/>
        <w:ind w:left="714" w:hanging="357"/>
      </w:pPr>
    </w:p>
    <w:p w14:paraId="4D54ABA7" w14:textId="77777777" w:rsidR="004C5EBC" w:rsidRDefault="004C5EBC" w:rsidP="007E638D">
      <w:pPr>
        <w:numPr>
          <w:ilvl w:val="0"/>
          <w:numId w:val="9"/>
        </w:numPr>
        <w:tabs>
          <w:tab w:val="left" w:pos="1448"/>
        </w:tabs>
        <w:spacing w:before="240"/>
        <w:ind w:left="714" w:right="159" w:hanging="357"/>
      </w:pPr>
      <w:r>
        <w:t xml:space="preserve">Наблюдаваше се отлично сътрудничество. Освен че </w:t>
      </w:r>
      <w:r w:rsidR="00F0262D">
        <w:t xml:space="preserve">терапевтът и пациентът </w:t>
      </w:r>
      <w:r>
        <w:t xml:space="preserve">бяха съгласни върху кое да се фокусират и имаха добра връзка, терапевтът насърчаваше пациента до колкото е възможно да бъде активен по време на сесията (например му предлагаше опции), за да може да работят като екип. Терапевтът питаше за обратна връзка умело, долавяше до колко сесията е въздействала на пациента и приспособяваше подхода си, за бъдеща съвместна работа. </w:t>
      </w:r>
    </w:p>
    <w:p w14:paraId="3A1C21A2" w14:textId="77777777" w:rsidR="00F168B3" w:rsidRDefault="00F168B3">
      <w:pPr>
        <w:widowControl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654C365D" w14:textId="65BDB6D6" w:rsidR="004C5EBC" w:rsidRDefault="004C5EBC" w:rsidP="00F168B3">
      <w:pPr>
        <w:spacing w:after="120"/>
        <w:ind w:left="6"/>
      </w:pPr>
      <w:r>
        <w:rPr>
          <w:b/>
          <w:bCs/>
        </w:rPr>
        <w:lastRenderedPageBreak/>
        <w:t>______ 4. БАЛАНС И ФЛЕКСАБИЛНОСТ НА ТЕРАПЕВТА</w:t>
      </w:r>
    </w:p>
    <w:p w14:paraId="37CE7569" w14:textId="77777777" w:rsidR="004C5EBC" w:rsidRDefault="004C5EBC" w:rsidP="004C5EBC">
      <w:pPr>
        <w:spacing w:line="42" w:lineRule="exact"/>
        <w:rPr>
          <w:sz w:val="20"/>
          <w:szCs w:val="20"/>
        </w:rPr>
      </w:pPr>
    </w:p>
    <w:p w14:paraId="067B1F01" w14:textId="77777777" w:rsidR="004C5EBC" w:rsidRDefault="004C5EBC" w:rsidP="000779A4">
      <w:pPr>
        <w:spacing w:after="60"/>
        <w:ind w:left="6" w:right="79"/>
      </w:pPr>
      <w:r>
        <w:t>Терапевтът демонстрира балансиран и гъвкав подход в своя стил на терапия, съвместим с  настроението на пациента и целите на сесията. Например терапевтът комбинира нежност с конфронтация; на моменти ръководеше, а в други моменти беше по-малко активен; отстъпчив, вместо натрапчив; позволяваше свобода на израза и все пак поставяше граници; и смесваше емоция и разум.</w:t>
      </w:r>
    </w:p>
    <w:p w14:paraId="75E3E708" w14:textId="77777777" w:rsidR="004C5EBC" w:rsidRDefault="004C5EBC" w:rsidP="000779A4">
      <w:pPr>
        <w:pStyle w:val="ListParagraph"/>
        <w:numPr>
          <w:ilvl w:val="0"/>
          <w:numId w:val="14"/>
        </w:numPr>
        <w:tabs>
          <w:tab w:val="left" w:pos="1031"/>
        </w:tabs>
        <w:spacing w:after="60" w:line="247" w:lineRule="auto"/>
        <w:ind w:left="794" w:right="140" w:hanging="397"/>
        <w:contextualSpacing w:val="0"/>
      </w:pPr>
      <w:r>
        <w:t xml:space="preserve">Терапевтът не успя да използва балансиран, гъвкав подход в много важни аспекти от поведението си (например изглеждаше </w:t>
      </w:r>
      <w:r w:rsidR="0034558B">
        <w:t>ригиден</w:t>
      </w:r>
      <w:r>
        <w:t xml:space="preserve">, прекалено предизвикателен, твърде пасивен, твърде доминиращ, </w:t>
      </w:r>
      <w:r w:rsidR="0034558B">
        <w:t>твърде рационален</w:t>
      </w:r>
      <w:r>
        <w:t>, твърде ограничаващ</w:t>
      </w:r>
      <w:r w:rsidR="00E02CAB" w:rsidRPr="004C6141">
        <w:t>)</w:t>
      </w:r>
      <w:r>
        <w:t>.</w:t>
      </w:r>
    </w:p>
    <w:p w14:paraId="43231438" w14:textId="77777777" w:rsidR="004C5EBC" w:rsidRDefault="004C5EBC" w:rsidP="000779A4">
      <w:pPr>
        <w:spacing w:after="60" w:line="1" w:lineRule="exact"/>
        <w:ind w:left="794" w:hanging="397"/>
      </w:pPr>
    </w:p>
    <w:p w14:paraId="33CB7AFE" w14:textId="77777777" w:rsidR="004C5EBC" w:rsidRDefault="004C5EBC" w:rsidP="000779A4">
      <w:pPr>
        <w:numPr>
          <w:ilvl w:val="0"/>
          <w:numId w:val="10"/>
        </w:numPr>
        <w:tabs>
          <w:tab w:val="left" w:pos="1093"/>
        </w:tabs>
        <w:spacing w:after="60"/>
        <w:ind w:left="794" w:right="80" w:hanging="397"/>
      </w:pPr>
      <w:r>
        <w:t xml:space="preserve">Терапевтът беше балансиран в някои отношения, но в един или два </w:t>
      </w:r>
      <w:r w:rsidR="0034558B">
        <w:t xml:space="preserve">важни </w:t>
      </w:r>
      <w:r>
        <w:t xml:space="preserve">случая не беше гъвкав, което повлия негативно на цялостния резултат от сесията. </w:t>
      </w:r>
    </w:p>
    <w:p w14:paraId="203A232A" w14:textId="77777777" w:rsidR="004C5EBC" w:rsidRDefault="004C5EBC" w:rsidP="000779A4">
      <w:pPr>
        <w:numPr>
          <w:ilvl w:val="0"/>
          <w:numId w:val="11"/>
        </w:numPr>
        <w:tabs>
          <w:tab w:val="left" w:pos="1093"/>
        </w:tabs>
        <w:spacing w:after="60"/>
        <w:ind w:left="794" w:right="40" w:hanging="397"/>
      </w:pPr>
      <w:r>
        <w:t>Терапевтът се справя добре с балансирането на различните елементи от терапевтичния си подход. Обаче изглежда, че този стил не е оптимален за този пациент; тера</w:t>
      </w:r>
      <w:r w:rsidR="00E02CAB">
        <w:t>певтът не беше балансиран в една</w:t>
      </w:r>
      <w:r>
        <w:t xml:space="preserve"> или повече по-малко важни </w:t>
      </w:r>
      <w:r w:rsidR="00A101ED">
        <w:t>сфери</w:t>
      </w:r>
      <w:r>
        <w:t xml:space="preserve">. Но тези ограничения не повлияха значително на крайния резултат от сесията. </w:t>
      </w:r>
    </w:p>
    <w:p w14:paraId="7163C145" w14:textId="77777777" w:rsidR="004C5EBC" w:rsidRDefault="004C5EBC" w:rsidP="000779A4">
      <w:pPr>
        <w:numPr>
          <w:ilvl w:val="0"/>
          <w:numId w:val="12"/>
        </w:numPr>
        <w:tabs>
          <w:tab w:val="left" w:pos="1093"/>
        </w:tabs>
        <w:spacing w:line="247" w:lineRule="auto"/>
        <w:ind w:left="794" w:right="240" w:hanging="397"/>
        <w:rPr>
          <w:sz w:val="23"/>
          <w:szCs w:val="23"/>
        </w:rPr>
      </w:pPr>
      <w:r>
        <w:rPr>
          <w:sz w:val="23"/>
          <w:szCs w:val="23"/>
        </w:rPr>
        <w:t xml:space="preserve">Терапевтът се справя отлично с поддържането на балансиран, терапевтичен стил и показва оптимално ниво на гъвкавост, адаптирайки стила си към специфичните нужди и чувства на този пациент през цялата сесия. </w:t>
      </w:r>
    </w:p>
    <w:p w14:paraId="13E9BCA6" w14:textId="77777777" w:rsidR="004C5EBC" w:rsidRDefault="00E532A3" w:rsidP="00F168B3">
      <w:pPr>
        <w:spacing w:before="480" w:after="120"/>
        <w:rPr>
          <w:b/>
        </w:rPr>
      </w:pPr>
      <w:r w:rsidRPr="00E532A3">
        <w:rPr>
          <w:b/>
        </w:rPr>
        <w:t>_____ 5. УВЕРЕНОСТ НА ТЕРАПЕВТА И ЛЕКОТА</w:t>
      </w:r>
    </w:p>
    <w:p w14:paraId="031BE003" w14:textId="77777777" w:rsidR="00E532A3" w:rsidRPr="00E532A3" w:rsidRDefault="00F72A70" w:rsidP="000779A4">
      <w:pPr>
        <w:spacing w:after="60"/>
      </w:pPr>
      <w:r>
        <w:t>Терапевтът проя</w:t>
      </w:r>
      <w:r w:rsidR="00F0262D">
        <w:t>ви</w:t>
      </w:r>
      <w:r w:rsidR="00E532A3" w:rsidRPr="00E532A3">
        <w:t xml:space="preserve"> увереност в способностите си; не беше притеснен или неуверен; ясно посочваше посоката на сесията; не беше прекалено уверен, опитвайки се да впечатли, или егоцентричен; изглеждаше естествен и беше себе си вместо да се опитва да играе ролята на терапевт.</w:t>
      </w:r>
    </w:p>
    <w:p w14:paraId="07601F66" w14:textId="77777777" w:rsidR="00E532A3" w:rsidRPr="00E532A3" w:rsidRDefault="00E532A3" w:rsidP="000779A4">
      <w:pPr>
        <w:spacing w:after="60"/>
        <w:ind w:left="794" w:hanging="397"/>
      </w:pPr>
      <w:r w:rsidRPr="00E532A3">
        <w:t>0</w:t>
      </w:r>
      <w:r w:rsidRPr="00E532A3">
        <w:tab/>
        <w:t>Терапевтът изглежда изключително несигурен, липсва му увереност или беше себевъзвеличаващ се. Изглежда или прекалено обезпокоен и</w:t>
      </w:r>
      <w:r w:rsidR="00FE1DBC">
        <w:t>ли прекалено уверен; или не поема</w:t>
      </w:r>
      <w:r w:rsidRPr="00E532A3">
        <w:t xml:space="preserve"> </w:t>
      </w:r>
      <w:r w:rsidR="00FE1DBC">
        <w:t xml:space="preserve">контрол </w:t>
      </w:r>
      <w:r w:rsidR="005F6B88">
        <w:t>върху хода на сесията.</w:t>
      </w:r>
      <w:r w:rsidRPr="00E532A3">
        <w:t xml:space="preserve"> </w:t>
      </w:r>
    </w:p>
    <w:p w14:paraId="7CC764D1" w14:textId="77777777" w:rsidR="00E532A3" w:rsidRPr="00E532A3" w:rsidRDefault="00E532A3" w:rsidP="000779A4">
      <w:pPr>
        <w:spacing w:after="60"/>
        <w:ind w:left="794" w:hanging="397"/>
      </w:pPr>
      <w:r w:rsidRPr="00E532A3">
        <w:t>2</w:t>
      </w:r>
      <w:r w:rsidRPr="00E532A3">
        <w:tab/>
        <w:t xml:space="preserve">На терапевтът му е значително трудно да изглежда спокоен или уверен, или да дава насоки. </w:t>
      </w:r>
      <w:r w:rsidR="008E6D9F" w:rsidRPr="008E6D9F">
        <w:t>Може да се стигне до там да е твърде нетърпелив да се хареса; може да е пасивен или егоцентричен.</w:t>
      </w:r>
      <w:r w:rsidRPr="00E532A3">
        <w:t xml:space="preserve"> </w:t>
      </w:r>
    </w:p>
    <w:p w14:paraId="0873AF20" w14:textId="77777777" w:rsidR="00846FFF" w:rsidRDefault="00E532A3" w:rsidP="000779A4">
      <w:pPr>
        <w:spacing w:after="60"/>
        <w:ind w:left="794" w:hanging="397"/>
      </w:pPr>
      <w:r w:rsidRPr="00E532A3">
        <w:t>4</w:t>
      </w:r>
      <w:r w:rsidRPr="00E532A3">
        <w:tab/>
      </w:r>
      <w:r w:rsidR="00846FFF" w:rsidRPr="00846FFF">
        <w:t xml:space="preserve">Терапевтът си върши работата добре като показва самочувствие и дава посока на сесията. Изглежда </w:t>
      </w:r>
      <w:r w:rsidR="00F0262D">
        <w:t>по-скоро</w:t>
      </w:r>
      <w:r w:rsidR="00846FFF" w:rsidRPr="00846FFF">
        <w:t xml:space="preserve"> спокоен</w:t>
      </w:r>
      <w:r w:rsidR="00F0262D">
        <w:t xml:space="preserve">, а не </w:t>
      </w:r>
      <w:r w:rsidR="00846FFF" w:rsidRPr="00846FFF">
        <w:t>несигурен или</w:t>
      </w:r>
      <w:r w:rsidR="00F0262D">
        <w:t xml:space="preserve"> все едно </w:t>
      </w:r>
      <w:r w:rsidR="00846FFF" w:rsidRPr="00846FFF">
        <w:t>се опитва да впечатлява.</w:t>
      </w:r>
    </w:p>
    <w:p w14:paraId="59120237" w14:textId="77777777" w:rsidR="00E532A3" w:rsidRPr="005B33EA" w:rsidRDefault="00846FFF" w:rsidP="000779A4">
      <w:pPr>
        <w:ind w:left="794" w:hanging="397"/>
      </w:pPr>
      <w:r w:rsidRPr="00E532A3">
        <w:t xml:space="preserve"> </w:t>
      </w:r>
      <w:r w:rsidR="00E532A3" w:rsidRPr="00E532A3">
        <w:t>6</w:t>
      </w:r>
      <w:r w:rsidR="00E532A3" w:rsidRPr="00E532A3">
        <w:tab/>
        <w:t xml:space="preserve">Терапевтът демонстрира оптимални нива на самоувереност, непринуденост и вътрешна увереност. </w:t>
      </w:r>
      <w:r w:rsidR="000C33F1">
        <w:t>Нас</w:t>
      </w:r>
      <w:r w:rsidR="00F0262D">
        <w:t>о</w:t>
      </w:r>
      <w:r w:rsidR="000C33F1">
        <w:t xml:space="preserve">чва </w:t>
      </w:r>
      <w:r w:rsidR="00E532A3" w:rsidRPr="00E532A3">
        <w:t>с лекота. Вместо да следва стандартните „правила“ относно това, което добрия</w:t>
      </w:r>
      <w:r w:rsidR="0023416C">
        <w:t>т</w:t>
      </w:r>
      <w:r w:rsidR="00E532A3" w:rsidRPr="00E532A3">
        <w:t xml:space="preserve"> терапевт трябва да прави, терапевтът е себе си – той е естествен и спонтанен.</w:t>
      </w:r>
    </w:p>
    <w:p w14:paraId="22EBDC89" w14:textId="77777777" w:rsidR="00E532A3" w:rsidRPr="00E532A3" w:rsidRDefault="00E532A3" w:rsidP="00E532A3">
      <w:pPr>
        <w:rPr>
          <w:b/>
        </w:rPr>
      </w:pPr>
    </w:p>
    <w:p w14:paraId="26E50E97" w14:textId="77777777" w:rsidR="00AE2BCD" w:rsidRDefault="00AE2BCD">
      <w:pPr>
        <w:widowControl/>
        <w:spacing w:after="200" w:line="276" w:lineRule="auto"/>
        <w:rPr>
          <w:b/>
        </w:rPr>
      </w:pPr>
      <w:r>
        <w:rPr>
          <w:b/>
        </w:rPr>
        <w:br w:type="page"/>
      </w:r>
    </w:p>
    <w:p w14:paraId="4D784478" w14:textId="0E888864" w:rsidR="00E532A3" w:rsidRPr="00E532A3" w:rsidRDefault="00EB086C" w:rsidP="00AE2BCD">
      <w:pPr>
        <w:spacing w:before="480"/>
        <w:jc w:val="center"/>
        <w:rPr>
          <w:b/>
        </w:rPr>
      </w:pPr>
      <w:r>
        <w:rPr>
          <w:b/>
        </w:rPr>
        <w:lastRenderedPageBreak/>
        <w:t>Част II. ФОРМУЛИРАНЕ</w:t>
      </w:r>
      <w:r w:rsidR="00E532A3" w:rsidRPr="00E532A3">
        <w:rPr>
          <w:b/>
        </w:rPr>
        <w:t xml:space="preserve"> И ОБУЧЕНИЕ</w:t>
      </w:r>
    </w:p>
    <w:p w14:paraId="606B31B2" w14:textId="77777777" w:rsidR="00E532A3" w:rsidRPr="00E532A3" w:rsidRDefault="00E532A3" w:rsidP="00AE2BCD">
      <w:pPr>
        <w:spacing w:before="120" w:after="120"/>
        <w:rPr>
          <w:b/>
        </w:rPr>
      </w:pPr>
      <w:r w:rsidRPr="00E532A3">
        <w:rPr>
          <w:b/>
        </w:rPr>
        <w:t>___6.  СХЕМА ИЗСЛЕДВАНЕ И ОЦЕНЯВАНЕ</w:t>
      </w:r>
    </w:p>
    <w:p w14:paraId="3F9ECC0A" w14:textId="77777777" w:rsidR="00E532A3" w:rsidRPr="00E532A3" w:rsidRDefault="00E532A3" w:rsidP="000779A4">
      <w:pPr>
        <w:spacing w:after="60"/>
      </w:pPr>
      <w:r w:rsidRPr="00E532A3">
        <w:t>Чрез процес на проучване и оценяване терапевт</w:t>
      </w:r>
      <w:r w:rsidR="00EB086C">
        <w:t xml:space="preserve">ът се опитва да формулира </w:t>
      </w:r>
      <w:r w:rsidRPr="00E532A3">
        <w:t>проблемите на пациента и основните схеми и стилове в схема термини. Чрез умело задаване на въпроси, разбиране на настоящите преживявания и интерпретирането на схема въпросниците, терапевтът идентифицира схеми</w:t>
      </w:r>
      <w:r w:rsidR="00A86231">
        <w:t>те</w:t>
      </w:r>
      <w:r w:rsidRPr="00E532A3">
        <w:t>, модове</w:t>
      </w:r>
      <w:r w:rsidR="00A86231">
        <w:t>те</w:t>
      </w:r>
      <w:r w:rsidRPr="00E532A3">
        <w:t xml:space="preserve"> и модели</w:t>
      </w:r>
      <w:r w:rsidR="00A86231">
        <w:t>те</w:t>
      </w:r>
      <w:r w:rsidRPr="00E532A3">
        <w:t xml:space="preserve"> на живот. </w:t>
      </w:r>
    </w:p>
    <w:p w14:paraId="75C9C9A2" w14:textId="77777777" w:rsidR="00E532A3" w:rsidRPr="00E532A3" w:rsidRDefault="00E532A3" w:rsidP="000779A4">
      <w:pPr>
        <w:spacing w:after="60"/>
      </w:pPr>
      <w:r w:rsidRPr="00E532A3">
        <w:t>Н</w:t>
      </w:r>
      <w:r w:rsidR="00DE320B" w:rsidRPr="004C6141">
        <w:t>/</w:t>
      </w:r>
      <w:r w:rsidRPr="00E532A3">
        <w:t xml:space="preserve">П      Терапевтът не се занимаваше с проучване на схема или оценяване. Обаче това не беше </w:t>
      </w:r>
      <w:r w:rsidR="005C3C57">
        <w:t xml:space="preserve">необходимо в </w:t>
      </w:r>
      <w:r w:rsidRPr="00E532A3">
        <w:t xml:space="preserve">тази сесия. </w:t>
      </w:r>
    </w:p>
    <w:p w14:paraId="6B25B059" w14:textId="77777777" w:rsidR="00E532A3" w:rsidRPr="00E532A3" w:rsidRDefault="00E532A3" w:rsidP="000779A4">
      <w:pPr>
        <w:spacing w:after="60"/>
        <w:ind w:left="794" w:hanging="397"/>
      </w:pPr>
      <w:r w:rsidRPr="00E532A3">
        <w:t>0</w:t>
      </w:r>
      <w:r w:rsidRPr="00E532A3">
        <w:tab/>
        <w:t>Терапевтът не успя да изследва или оцени теми</w:t>
      </w:r>
      <w:r w:rsidR="00BD50FB">
        <w:t>те</w:t>
      </w:r>
      <w:r w:rsidRPr="00E532A3">
        <w:t>, схеми</w:t>
      </w:r>
      <w:r w:rsidR="00BD50FB">
        <w:t>те</w:t>
      </w:r>
      <w:r w:rsidRPr="00E532A3">
        <w:t xml:space="preserve"> или модели</w:t>
      </w:r>
      <w:r w:rsidR="00BD50FB">
        <w:t>те</w:t>
      </w:r>
      <w:r w:rsidRPr="00E532A3">
        <w:t>, въпреки че този процес беше нужен или наистина желателен, за да може тази сесия да бъде ефективна.</w:t>
      </w:r>
    </w:p>
    <w:p w14:paraId="1FEB2797" w14:textId="77777777" w:rsidR="00E532A3" w:rsidRPr="00E532A3" w:rsidRDefault="00E532A3" w:rsidP="000779A4">
      <w:pPr>
        <w:spacing w:after="60"/>
        <w:ind w:left="794" w:hanging="397"/>
      </w:pPr>
      <w:r w:rsidRPr="00E532A3">
        <w:t>2</w:t>
      </w:r>
      <w:r w:rsidRPr="00E532A3">
        <w:tab/>
        <w:t>Терапевтът направи опит да проучи или оцени схеми</w:t>
      </w:r>
      <w:r w:rsidR="00BD50FB">
        <w:t>те</w:t>
      </w:r>
      <w:r w:rsidRPr="00E532A3">
        <w:t xml:space="preserve"> или модели</w:t>
      </w:r>
      <w:r w:rsidR="00BD50FB">
        <w:t>те</w:t>
      </w:r>
      <w:r w:rsidRPr="00E532A3">
        <w:t>, но не зададе въпросите умело, не изп</w:t>
      </w:r>
      <w:r w:rsidR="00690390">
        <w:t>олзва въпросниците правилно, и не усля</w:t>
      </w:r>
      <w:r w:rsidR="00BD50FB">
        <w:t xml:space="preserve"> да интегрира</w:t>
      </w:r>
      <w:r w:rsidRPr="00E532A3">
        <w:t xml:space="preserve"> информацията </w:t>
      </w:r>
      <w:r w:rsidR="00EB086C">
        <w:t xml:space="preserve"> по полезен начин. Така формулирането</w:t>
      </w:r>
      <w:r w:rsidR="00CE0E1C">
        <w:t xml:space="preserve"> на схемата не беше точно и пълно</w:t>
      </w:r>
      <w:r w:rsidRPr="00E532A3">
        <w:t>, нито пасна в ясно свързана цялостна картина.</w:t>
      </w:r>
    </w:p>
    <w:p w14:paraId="1B5A9D01" w14:textId="77777777" w:rsidR="00E532A3" w:rsidRPr="00E532A3" w:rsidRDefault="00E532A3" w:rsidP="000779A4">
      <w:pPr>
        <w:spacing w:after="60"/>
        <w:ind w:left="794" w:hanging="397"/>
      </w:pPr>
      <w:r w:rsidRPr="00E532A3">
        <w:t>4</w:t>
      </w:r>
      <w:r w:rsidRPr="00E532A3">
        <w:tab/>
        <w:t>Терапевтът се справи добре с формулирането на проблемите на пациента и темите чрез схема термини. Терапевтът използваше въпроси, въпросници или преживяванията от зрелия живот на пациента, за да създаде</w:t>
      </w:r>
      <w:r w:rsidR="00577933">
        <w:t xml:space="preserve"> полезна, точна формулировка</w:t>
      </w:r>
      <w:r w:rsidRPr="00E532A3">
        <w:t xml:space="preserve">. </w:t>
      </w:r>
    </w:p>
    <w:p w14:paraId="5E3B1450" w14:textId="787B0C40" w:rsidR="00E532A3" w:rsidRDefault="00E532A3" w:rsidP="000779A4">
      <w:pPr>
        <w:spacing w:after="120"/>
        <w:ind w:left="794" w:hanging="397"/>
      </w:pPr>
      <w:r w:rsidRPr="00E532A3">
        <w:t>6     Превъзходно изследване и оценка на схемите. Терапевтът беше много умел в събирането на информацията, задаването на въпроси, използването на въпросниците и/или в проучването на житейските преживяван</w:t>
      </w:r>
      <w:r w:rsidR="005B32F8">
        <w:t>ия. Терапевтът показа разбираем инсайт</w:t>
      </w:r>
      <w:r w:rsidRPr="00E532A3">
        <w:t xml:space="preserve"> и способност да синтезира цялостната инф</w:t>
      </w:r>
      <w:r w:rsidR="00DD5684">
        <w:t>ормация до една формулировка</w:t>
      </w:r>
      <w:r w:rsidRPr="00E532A3">
        <w:t xml:space="preserve">, разработена специално за този пациент. </w:t>
      </w:r>
    </w:p>
    <w:p w14:paraId="2C617C16" w14:textId="77777777" w:rsidR="00E532A3" w:rsidRPr="005B33EA" w:rsidRDefault="00E532A3" w:rsidP="00E532A3">
      <w:pPr>
        <w:rPr>
          <w:i/>
        </w:rPr>
      </w:pPr>
      <w:r w:rsidRPr="005B33EA">
        <w:rPr>
          <w:i/>
        </w:rPr>
        <w:t xml:space="preserve">Изключения: Тази точка не включва дискутиране на проблемите, </w:t>
      </w:r>
      <w:r w:rsidR="00356885">
        <w:rPr>
          <w:i/>
        </w:rPr>
        <w:t>кои</w:t>
      </w:r>
      <w:r w:rsidRPr="005B33EA">
        <w:rPr>
          <w:i/>
        </w:rPr>
        <w:t>то произхо</w:t>
      </w:r>
      <w:r w:rsidR="00356885">
        <w:rPr>
          <w:i/>
        </w:rPr>
        <w:t>ж</w:t>
      </w:r>
      <w:r w:rsidRPr="005B33EA">
        <w:rPr>
          <w:i/>
        </w:rPr>
        <w:t>д</w:t>
      </w:r>
      <w:r w:rsidR="00356885">
        <w:rPr>
          <w:i/>
        </w:rPr>
        <w:t>ат от детството;</w:t>
      </w:r>
      <w:r w:rsidRPr="005B33EA">
        <w:rPr>
          <w:i/>
        </w:rPr>
        <w:t>, работа с въображение/представа от детството, или изучаване на терапевтичната връзка за оценяване. Всички тези се оценяват в точка 8. Тук също не се включва обучаване на паци</w:t>
      </w:r>
      <w:r w:rsidR="00DD5684">
        <w:rPr>
          <w:i/>
        </w:rPr>
        <w:t>ента относно формулирането</w:t>
      </w:r>
      <w:r w:rsidRPr="005B33EA">
        <w:rPr>
          <w:i/>
        </w:rPr>
        <w:t xml:space="preserve">– това се засяга в седма точка.  </w:t>
      </w:r>
    </w:p>
    <w:p w14:paraId="32E22B8A" w14:textId="77777777" w:rsidR="00E532A3" w:rsidRDefault="00E532A3" w:rsidP="00E532A3">
      <w:pPr>
        <w:rPr>
          <w:b/>
        </w:rPr>
      </w:pPr>
    </w:p>
    <w:p w14:paraId="2940E913" w14:textId="77777777" w:rsidR="00E532A3" w:rsidRPr="00E532A3" w:rsidRDefault="00E532A3" w:rsidP="00AE2BCD">
      <w:pPr>
        <w:spacing w:before="240" w:after="60"/>
        <w:rPr>
          <w:b/>
        </w:rPr>
      </w:pPr>
      <w:r w:rsidRPr="00E532A3">
        <w:rPr>
          <w:b/>
        </w:rPr>
        <w:t>______ 7. СХЕМА О</w:t>
      </w:r>
      <w:r w:rsidR="005B32F8">
        <w:rPr>
          <w:b/>
        </w:rPr>
        <w:t>БУЧЕНИЕ И ОЗНАЧАВАНЕ</w:t>
      </w:r>
    </w:p>
    <w:p w14:paraId="67E96C5D" w14:textId="77777777" w:rsidR="00E532A3" w:rsidRPr="004C6141" w:rsidRDefault="00E532A3" w:rsidP="00791EA6">
      <w:pPr>
        <w:spacing w:after="60"/>
      </w:pPr>
      <w:r w:rsidRPr="00E532A3">
        <w:t>Терапевтът обяснява на пациента неговите/нейните проблеми, модели на живот, емоционални реакции, погрешни разбирания или маладаптивни поведения в схема термини. Терапевтът назовава точно схеми</w:t>
      </w:r>
      <w:r w:rsidR="007B6E62">
        <w:t>те</w:t>
      </w:r>
      <w:r w:rsidRPr="00E532A3">
        <w:t>, основни</w:t>
      </w:r>
      <w:r w:rsidR="007B6E62">
        <w:t>те</w:t>
      </w:r>
      <w:r w:rsidRPr="00E532A3">
        <w:t xml:space="preserve"> нужди, модове</w:t>
      </w:r>
      <w:r w:rsidR="007B6E62">
        <w:t>те</w:t>
      </w:r>
      <w:r w:rsidRPr="00E532A3">
        <w:t xml:space="preserve"> и/или стилове за справяне на пациента, когато се появят. Терапевтът ефективно предава тези концепции по начин, който пациентът може да разбере.  </w:t>
      </w:r>
    </w:p>
    <w:p w14:paraId="6D55B5AE" w14:textId="7EDBF8AF" w:rsidR="00E171E2" w:rsidRPr="004C6141" w:rsidRDefault="00E171E2" w:rsidP="00791EA6">
      <w:pPr>
        <w:spacing w:after="60"/>
        <w:ind w:left="794" w:hanging="397"/>
      </w:pPr>
      <w:r w:rsidRPr="004C6141">
        <w:t>0     Терапевтът не об</w:t>
      </w:r>
      <w:r w:rsidR="00A235A7" w:rsidRPr="004C6141">
        <w:t>ясни на пациента проблемите му/</w:t>
      </w:r>
      <w:r w:rsidR="00A235A7">
        <w:t xml:space="preserve">й </w:t>
      </w:r>
      <w:r w:rsidRPr="004C6141">
        <w:t xml:space="preserve"> по начин, който може да бъде разбран </w:t>
      </w:r>
      <w:r w:rsidRPr="006974E9">
        <w:t>и</w:t>
      </w:r>
      <w:r w:rsidRPr="004C6141">
        <w:t xml:space="preserve"> не назова схемите, основните нужди, модове и/или стилове на справяне тогава, когато те се появиха. </w:t>
      </w:r>
    </w:p>
    <w:p w14:paraId="0C27D77D" w14:textId="77777777" w:rsidR="00E171E2" w:rsidRPr="004C6141" w:rsidRDefault="00E171E2" w:rsidP="00791EA6">
      <w:pPr>
        <w:spacing w:after="60"/>
        <w:ind w:left="794" w:hanging="397"/>
      </w:pPr>
      <w:r w:rsidRPr="004C6141">
        <w:t>2</w:t>
      </w:r>
      <w:r w:rsidRPr="004C6141">
        <w:tab/>
        <w:t xml:space="preserve">Терапевтът </w:t>
      </w:r>
      <w:r w:rsidRPr="006974E9">
        <w:t xml:space="preserve">се </w:t>
      </w:r>
      <w:r w:rsidRPr="006974E9">
        <w:rPr>
          <w:i/>
        </w:rPr>
        <w:t>опита</w:t>
      </w:r>
      <w:r w:rsidR="007B6E62" w:rsidRPr="004C6141">
        <w:t xml:space="preserve"> да о</w:t>
      </w:r>
      <w:r w:rsidR="007B6E62">
        <w:t>бучи</w:t>
      </w:r>
      <w:r w:rsidRPr="004C6141">
        <w:t xml:space="preserve"> пациента </w:t>
      </w:r>
      <w:r w:rsidR="007B6E62">
        <w:t xml:space="preserve">за </w:t>
      </w:r>
      <w:r w:rsidRPr="004C6141">
        <w:t xml:space="preserve">проблемите му; но концепциите или схема наименованията бяха обяснени неправилно; терапевтът не използва схема език; или не обясни концепциите по начин, който пациентът да разбере ясно. </w:t>
      </w:r>
    </w:p>
    <w:p w14:paraId="6F829E6A" w14:textId="77777777" w:rsidR="00E171E2" w:rsidRPr="004C6141" w:rsidRDefault="00890ABE" w:rsidP="00791EA6">
      <w:pPr>
        <w:spacing w:after="60"/>
        <w:ind w:left="794" w:hanging="397"/>
      </w:pPr>
      <w:r w:rsidRPr="004C6141">
        <w:t>4</w:t>
      </w:r>
      <w:r w:rsidRPr="004C6141">
        <w:tab/>
        <w:t xml:space="preserve">Терапевтът </w:t>
      </w:r>
      <w:r>
        <w:t>обучи</w:t>
      </w:r>
      <w:r w:rsidRPr="004C6141">
        <w:t xml:space="preserve"> добре</w:t>
      </w:r>
      <w:r w:rsidR="00E171E2" w:rsidRPr="004C6141">
        <w:t xml:space="preserve"> пациента </w:t>
      </w:r>
      <w:r>
        <w:t xml:space="preserve">за настоящите му </w:t>
      </w:r>
      <w:r w:rsidRPr="004C6141">
        <w:t>проблеми</w:t>
      </w:r>
      <w:r w:rsidR="00E171E2" w:rsidRPr="004C6141">
        <w:t xml:space="preserve">; успешно обясни тези проблеми използвайки схема-наименования; </w:t>
      </w:r>
      <w:r>
        <w:t xml:space="preserve">беше </w:t>
      </w:r>
      <w:r w:rsidRPr="004C6141">
        <w:t>ефектив</w:t>
      </w:r>
      <w:r>
        <w:t>ен</w:t>
      </w:r>
      <w:r w:rsidR="00366DDE">
        <w:t xml:space="preserve"> в</w:t>
      </w:r>
      <w:r w:rsidRPr="004C6141">
        <w:t xml:space="preserve"> преда</w:t>
      </w:r>
      <w:r>
        <w:t>ването на</w:t>
      </w:r>
      <w:r w:rsidR="00E171E2" w:rsidRPr="004C6141">
        <w:t xml:space="preserve"> информацият</w:t>
      </w:r>
      <w:r w:rsidR="00366DDE" w:rsidRPr="004C6141">
        <w:t>а по начин, който пациент</w:t>
      </w:r>
      <w:r w:rsidR="00366DDE">
        <w:t>ът</w:t>
      </w:r>
      <w:r w:rsidR="00E171E2" w:rsidRPr="004C6141">
        <w:t xml:space="preserve"> успя да разбере. Терапевтът можеше да използва по-добре схема терминологията или да обясни по-умело проблемите на пациента, така че да ги разбере. </w:t>
      </w:r>
    </w:p>
    <w:p w14:paraId="010437B5" w14:textId="013BFCD7" w:rsidR="00F168B3" w:rsidRDefault="00E171E2" w:rsidP="00791EA6">
      <w:pPr>
        <w:ind w:left="794" w:hanging="397"/>
      </w:pPr>
      <w:r w:rsidRPr="004C6141">
        <w:t>6</w:t>
      </w:r>
      <w:r w:rsidRPr="004C6141">
        <w:tab/>
        <w:t xml:space="preserve">Терапевтът обясни отлично на пациента </w:t>
      </w:r>
      <w:r w:rsidR="00D11DBD">
        <w:t xml:space="preserve">настоящите му </w:t>
      </w:r>
      <w:r w:rsidR="00D11DBD" w:rsidRPr="004C6141">
        <w:t>проблеми</w:t>
      </w:r>
      <w:r w:rsidRPr="004C6141">
        <w:t>; обясни ги, използвайки подходящи схема наименования; и предаде тази инфор</w:t>
      </w:r>
      <w:r w:rsidR="009D762F" w:rsidRPr="004C6141">
        <w:t xml:space="preserve">мация много умело, така че да </w:t>
      </w:r>
      <w:r w:rsidR="009D762F">
        <w:t>бъдат</w:t>
      </w:r>
      <w:r w:rsidR="009D762F" w:rsidRPr="004C6141">
        <w:t xml:space="preserve"> разб</w:t>
      </w:r>
      <w:r w:rsidR="009D762F">
        <w:t>рани</w:t>
      </w:r>
      <w:r w:rsidRPr="004C6141">
        <w:t xml:space="preserve"> лесно.</w:t>
      </w:r>
    </w:p>
    <w:p w14:paraId="513A1C98" w14:textId="3C6D7B6A" w:rsidR="00E171E2" w:rsidRPr="004C6141" w:rsidRDefault="00F168B3" w:rsidP="00AE2BCD">
      <w:pPr>
        <w:widowControl/>
        <w:spacing w:after="200" w:line="276" w:lineRule="auto"/>
        <w:rPr>
          <w:b/>
        </w:rPr>
      </w:pPr>
      <w:r>
        <w:br w:type="page"/>
      </w:r>
      <w:r w:rsidR="00E171E2" w:rsidRPr="004C6141">
        <w:rPr>
          <w:b/>
        </w:rPr>
        <w:lastRenderedPageBreak/>
        <w:t>_____ 8. СВЪРЗВАНЕ НА СИТУАЦИИ ВОДЕНИ ОТ СХЕМИТЕ</w:t>
      </w:r>
    </w:p>
    <w:p w14:paraId="50EF28B5" w14:textId="5EFC9269" w:rsidR="00E171E2" w:rsidRPr="004C6141" w:rsidRDefault="00E171E2" w:rsidP="00361E9A">
      <w:pPr>
        <w:spacing w:after="60"/>
      </w:pPr>
      <w:r w:rsidRPr="004C6141">
        <w:t>Терапевтът свързва различни житейски ситуации или събития, минали или настоящи, зад които стоят основни схеми, модове, емоции, поведения и/или стилове на справяне. Най-често се виждат връзки между: настоящи житейски проблеми, проблеми с произход от детството</w:t>
      </w:r>
      <w:r w:rsidR="003A58DF" w:rsidRPr="004C6141">
        <w:t xml:space="preserve">, юношеството, или младежките </w:t>
      </w:r>
      <w:r w:rsidRPr="004C6141">
        <w:t xml:space="preserve">години или във взаимоотношенията с терапевта. Свързването може да става чрез работа с въображение/представа, като от пациента с иска да идентифицира подобни ситуации, или от терапевта да посочи приликите между събития. </w:t>
      </w:r>
    </w:p>
    <w:p w14:paraId="5CDEEB07" w14:textId="77777777" w:rsidR="00E171E2" w:rsidRPr="004C6141" w:rsidRDefault="00E171E2" w:rsidP="00361E9A">
      <w:pPr>
        <w:spacing w:after="60"/>
        <w:ind w:left="794" w:hanging="397"/>
      </w:pPr>
      <w:r w:rsidRPr="004C6141">
        <w:t>0</w:t>
      </w:r>
      <w:r w:rsidRPr="004C6141">
        <w:tab/>
        <w:t xml:space="preserve"> Терапевтът не се опита да свърже житейски събития, които имат общи теми, свързани със схеми. </w:t>
      </w:r>
    </w:p>
    <w:p w14:paraId="6EEB4408" w14:textId="77777777" w:rsidR="00E171E2" w:rsidRPr="004C6141" w:rsidRDefault="00E171E2" w:rsidP="00361E9A">
      <w:pPr>
        <w:spacing w:after="60"/>
        <w:ind w:left="794" w:hanging="397"/>
      </w:pPr>
      <w:r w:rsidRPr="004C6141">
        <w:t>2</w:t>
      </w:r>
      <w:r w:rsidRPr="004C6141">
        <w:tab/>
        <w:t>Терапевтът се опита да свърже събития, свързани със схеми</w:t>
      </w:r>
      <w:r w:rsidR="00B3200A">
        <w:t>те</w:t>
      </w:r>
      <w:r w:rsidR="00223E82">
        <w:t>,</w:t>
      </w:r>
      <w:r w:rsidRPr="004C6141">
        <w:t xml:space="preserve"> но връзките не бяха точни, </w:t>
      </w:r>
      <w:r w:rsidR="00223E82" w:rsidRPr="004C6141">
        <w:t>или пациентът не резонира с тях</w:t>
      </w:r>
      <w:r w:rsidR="00223E82">
        <w:t>,</w:t>
      </w:r>
      <w:r w:rsidRPr="004C6141">
        <w:t xml:space="preserve"> или не беше обяснено разбираемо на пациента как са свързани събитията.</w:t>
      </w:r>
    </w:p>
    <w:p w14:paraId="529DEB9A" w14:textId="77777777" w:rsidR="00E171E2" w:rsidRPr="006974E9" w:rsidRDefault="00E171E2" w:rsidP="00361E9A">
      <w:pPr>
        <w:spacing w:after="60"/>
        <w:ind w:left="794" w:hanging="397"/>
      </w:pPr>
      <w:r w:rsidRPr="004C6141">
        <w:t>4</w:t>
      </w:r>
      <w:r w:rsidRPr="004C6141">
        <w:tab/>
        <w:t>Терапевтът се справи добре с намирането на връзка между свързаните със схеми събития. Но връзките можеше да са по-свързани с проблемите в живота на пациента или да бъдат предадени по-ефективно на пациента (например можеше да използва работа с въображение/представа вместо да посочва връзките устно)</w:t>
      </w:r>
      <w:r w:rsidR="006974E9" w:rsidRPr="006974E9">
        <w:t>.</w:t>
      </w:r>
    </w:p>
    <w:p w14:paraId="0F64672A" w14:textId="77777777" w:rsidR="00E171E2" w:rsidRPr="004C6141" w:rsidRDefault="00E171E2" w:rsidP="00791EA6">
      <w:pPr>
        <w:spacing w:after="120"/>
        <w:ind w:left="794" w:hanging="397"/>
      </w:pPr>
      <w:r w:rsidRPr="004C6141">
        <w:t>6</w:t>
      </w:r>
      <w:r w:rsidRPr="004C6141">
        <w:tab/>
        <w:t>Терапевтът свърза отлично събитията в живота, които имат обща тема, свързана със схемите. Връзките бяха важни за разрешаването на настоящите проблеми на пациента и му бяха предадени чрез най-ефективните техники и най-разбираемия език.</w:t>
      </w:r>
    </w:p>
    <w:p w14:paraId="500DD534" w14:textId="1956C642" w:rsidR="00E171E2" w:rsidRPr="004C6141" w:rsidRDefault="00E171E2" w:rsidP="00890FD6">
      <w:pPr>
        <w:spacing w:before="240" w:after="120"/>
        <w:jc w:val="center"/>
        <w:rPr>
          <w:b/>
        </w:rPr>
      </w:pPr>
      <w:r w:rsidRPr="00E171E2">
        <w:rPr>
          <w:b/>
        </w:rPr>
        <w:t xml:space="preserve">Част </w:t>
      </w:r>
      <w:r w:rsidRPr="00E171E2">
        <w:rPr>
          <w:b/>
          <w:lang w:val="en-US"/>
        </w:rPr>
        <w:t>III</w:t>
      </w:r>
      <w:r w:rsidRPr="004C6141">
        <w:rPr>
          <w:b/>
        </w:rPr>
        <w:t>. ПРОМЯНА НА СХЕМАТА</w:t>
      </w:r>
    </w:p>
    <w:p w14:paraId="7EE3FFAE" w14:textId="77777777" w:rsidR="00E171E2" w:rsidRPr="004C6141" w:rsidRDefault="00E171E2" w:rsidP="00890FD6">
      <w:pPr>
        <w:spacing w:after="80"/>
        <w:rPr>
          <w:b/>
        </w:rPr>
      </w:pPr>
      <w:r w:rsidRPr="004C6141">
        <w:rPr>
          <w:b/>
        </w:rPr>
        <w:t>______ 9. СХЕМА СТРАТЕГИЯ ЗА ПРОМЯНА</w:t>
      </w:r>
    </w:p>
    <w:p w14:paraId="77F70E64" w14:textId="77777777" w:rsidR="00E171E2" w:rsidRPr="00DE320B" w:rsidRDefault="00E171E2" w:rsidP="00F168B3">
      <w:pPr>
        <w:spacing w:after="60"/>
      </w:pPr>
      <w:r w:rsidRPr="004C6141">
        <w:t>Терапевтът трябва да има ясна стратегия, за да постигне напредък с настоящия проблем на пациента. Оценяващият трябва да е сигурен, че терапевтът води пациента към промяна на схема</w:t>
      </w:r>
      <w:r w:rsidR="008103A6" w:rsidRPr="004C6141">
        <w:t xml:space="preserve">та по един последователен и </w:t>
      </w:r>
      <w:r w:rsidR="008103A6">
        <w:t>свързан</w:t>
      </w:r>
      <w:r w:rsidRPr="004C6141">
        <w:t xml:space="preserve"> начин. Терапевтът трябва да използва стратегии, извлечени от схема терапията, които изглеждат </w:t>
      </w:r>
      <w:r w:rsidRPr="004C6141">
        <w:rPr>
          <w:i/>
        </w:rPr>
        <w:t>подходящи</w:t>
      </w:r>
      <w:r w:rsidRPr="004C6141">
        <w:t xml:space="preserve"> и </w:t>
      </w:r>
      <w:r w:rsidRPr="004C6141">
        <w:rPr>
          <w:i/>
        </w:rPr>
        <w:t>обещаващи</w:t>
      </w:r>
      <w:r w:rsidRPr="004C6141">
        <w:t xml:space="preserve">, и които ще помогнат на пациента да направи промяна. </w:t>
      </w:r>
      <w:r w:rsidR="008103A6">
        <w:t>(</w:t>
      </w:r>
      <w:r w:rsidRPr="004C6141">
        <w:t>Нап</w:t>
      </w:r>
      <w:r w:rsidR="008103A6" w:rsidRPr="004C6141">
        <w:t xml:space="preserve">ример терапевтът забелязва, че </w:t>
      </w:r>
      <w:r w:rsidR="008103A6">
        <w:t>У</w:t>
      </w:r>
      <w:r w:rsidRPr="004C6141">
        <w:t xml:space="preserve">язвимият детски мод е бил активиран от скъсване с приятел и работи с </w:t>
      </w:r>
      <w:r w:rsidR="008103A6" w:rsidRPr="004C6141">
        <w:t xml:space="preserve">въображение/представа, за да </w:t>
      </w:r>
      <w:r w:rsidR="008103A6">
        <w:t xml:space="preserve">повторно </w:t>
      </w:r>
      <w:r w:rsidRPr="004C6141">
        <w:t>родителства пациента в тази ситуация. Терапевтът също може да използва друг вид схема стратегия в същата тази ситуация, като прекъсване на поведенческите стилове, когнитивно реструктуриране или терапевтичната връзка и пак да бъде високо оценен, ако стратегия</w:t>
      </w:r>
      <w:r w:rsidR="00DE320B" w:rsidRPr="004C6141">
        <w:t>та е била подходяща и обещаваща</w:t>
      </w:r>
      <w:r w:rsidRPr="004C6141">
        <w:t>)</w:t>
      </w:r>
      <w:r w:rsidR="00DE320B">
        <w:t>.</w:t>
      </w:r>
    </w:p>
    <w:p w14:paraId="2212739A" w14:textId="77777777" w:rsidR="00E171E2" w:rsidRPr="009D4BF9" w:rsidRDefault="00E171E2" w:rsidP="00890FD6">
      <w:pPr>
        <w:spacing w:after="40"/>
      </w:pPr>
      <w:r w:rsidRPr="004C6141">
        <w:t>Н</w:t>
      </w:r>
      <w:r w:rsidR="00DE320B" w:rsidRPr="004C6141">
        <w:t>/</w:t>
      </w:r>
      <w:r w:rsidRPr="004C6141">
        <w:t>П Терапевтът не се е опита да доведе до промяна на схемата по време на сесията (напр. сесията е била фокусирана само върху оценяване или изграждане на взаимоотношения). Обаче е било подходящо терапевтът да не прави опити да доведе до промяна на схемата</w:t>
      </w:r>
      <w:r w:rsidR="009D4BF9" w:rsidRPr="009D4BF9">
        <w:t>.</w:t>
      </w:r>
    </w:p>
    <w:p w14:paraId="786A78F5" w14:textId="09950C64" w:rsidR="00E171E2" w:rsidRDefault="00E171E2" w:rsidP="00890FD6">
      <w:pPr>
        <w:spacing w:after="40"/>
        <w:ind w:left="794" w:hanging="397"/>
      </w:pPr>
      <w:r>
        <w:t>0</w:t>
      </w:r>
      <w:r>
        <w:tab/>
        <w:t xml:space="preserve">Терапевтът или не демонстрира ясна стратегия за промяна, или не използва стратегии, извлечени от </w:t>
      </w:r>
      <w:r w:rsidRPr="00ED1F7D">
        <w:rPr>
          <w:i/>
        </w:rPr>
        <w:t>схема</w:t>
      </w:r>
      <w:r>
        <w:t xml:space="preserve"> терапията (например подхода на терапията е бил твърде общ или с широко приложение в такъв смисъл, че може да бъде типичен за други терапевтични подходи).</w:t>
      </w:r>
    </w:p>
    <w:p w14:paraId="27AF3D4D" w14:textId="77777777" w:rsidR="00E171E2" w:rsidRDefault="00E171E2" w:rsidP="00890FD6">
      <w:pPr>
        <w:spacing w:after="40"/>
        <w:ind w:left="794" w:hanging="397"/>
      </w:pPr>
      <w:r>
        <w:t>2</w:t>
      </w:r>
      <w:r>
        <w:tab/>
        <w:t xml:space="preserve">Терапевтът имаше стратегия за промяна и използва техники от схема терапията. Обаче стратегията беше неясна и непоследователна; или стратегията и техниките не бяха подходящи за проблемите на пациента в тази сесия. </w:t>
      </w:r>
    </w:p>
    <w:p w14:paraId="08CF74D7" w14:textId="77777777" w:rsidR="00E171E2" w:rsidRDefault="00E171E2" w:rsidP="00890FD6">
      <w:pPr>
        <w:spacing w:after="40"/>
        <w:ind w:left="794" w:hanging="397"/>
      </w:pPr>
      <w:r>
        <w:t>4</w:t>
      </w:r>
      <w:r>
        <w:tab/>
        <w:t>Терапевтът имаше добра, свързана стратегия за промяна, която изглеждаше обещаваща и използваше техниките на сх</w:t>
      </w:r>
      <w:r w:rsidR="00565D99">
        <w:t>ема терапията. Обаче той/тя</w:t>
      </w:r>
      <w:r w:rsidR="00565D99" w:rsidRPr="004C6141">
        <w:t xml:space="preserve"> </w:t>
      </w:r>
      <w:r>
        <w:t>можеше да избере по-добра стратегия за промяна</w:t>
      </w:r>
      <w:r w:rsidR="009D4BF9" w:rsidRPr="009D4BF9">
        <w:t xml:space="preserve"> </w:t>
      </w:r>
      <w:r>
        <w:t>или можеше да включи по-подходящи техники на схема терапията в тази сесия.</w:t>
      </w:r>
    </w:p>
    <w:p w14:paraId="19C2029F" w14:textId="77777777" w:rsidR="00E171E2" w:rsidRDefault="00E171E2" w:rsidP="00F168B3">
      <w:pPr>
        <w:spacing w:after="60"/>
        <w:ind w:left="794" w:hanging="397"/>
      </w:pPr>
      <w:r>
        <w:t>6</w:t>
      </w:r>
      <w:r>
        <w:tab/>
        <w:t xml:space="preserve">Терапевтът следваше отлична стратегия за промяна, която изглеждаше много ясна, последователна, подходяща и обещаваща за проблемите на пациента и включи най-подходящите техники от схема терапията за тази сесия. </w:t>
      </w:r>
    </w:p>
    <w:p w14:paraId="58493AC7" w14:textId="77777777" w:rsidR="00E171E2" w:rsidRPr="00810D3F" w:rsidRDefault="00E171E2" w:rsidP="00E171E2">
      <w:pPr>
        <w:rPr>
          <w:i/>
        </w:rPr>
      </w:pPr>
      <w:r w:rsidRPr="00810D3F">
        <w:rPr>
          <w:i/>
        </w:rPr>
        <w:lastRenderedPageBreak/>
        <w:t>Бележка: В тази точка не се има предвид това колко добре терапевтът прилага стратегията. Това ще бъде оценено в точки 10, 11 и 12. Ако стратегията е била извлечена от схема терапията и е била подходяща за проблема, терапевтът трябва да бъде високо оценен тук дори и да е изпълнил тези техники по неефективен начин. Още повече терапевтът не трябва да бъде оценен</w:t>
      </w:r>
      <w:r w:rsidR="00ED1F7D">
        <w:rPr>
          <w:i/>
        </w:rPr>
        <w:t xml:space="preserve"> слабо</w:t>
      </w:r>
      <w:r w:rsidRPr="00810D3F">
        <w:rPr>
          <w:i/>
        </w:rPr>
        <w:t xml:space="preserve">, ако не настъпи промяна. Важното е стратегията да е логична. </w:t>
      </w:r>
    </w:p>
    <w:p w14:paraId="76766F81" w14:textId="77777777" w:rsidR="00E171E2" w:rsidRPr="00E171E2" w:rsidRDefault="00E171E2" w:rsidP="00361E9A">
      <w:pPr>
        <w:spacing w:before="360" w:after="60"/>
        <w:rPr>
          <w:b/>
        </w:rPr>
      </w:pPr>
      <w:r w:rsidRPr="00E171E2">
        <w:rPr>
          <w:b/>
        </w:rPr>
        <w:t>______ 10. ПРИЛАГАНЕ НА ТЕХНИКИ ЗА КОГНИТИВНА ПОМЯНА</w:t>
      </w:r>
    </w:p>
    <w:p w14:paraId="03D2C327" w14:textId="77777777" w:rsidR="00E171E2" w:rsidRDefault="00E171E2" w:rsidP="00361E9A">
      <w:pPr>
        <w:spacing w:after="60"/>
      </w:pPr>
      <w:r>
        <w:t>Терапевтът прилага умело когнитивни техники извлечени от схема терапията. Техниките за когнитивна промяна обикновено се фокусират върху логичното, емпирично и рационално анализиране на вярвания</w:t>
      </w:r>
      <w:r w:rsidR="00243E4A">
        <w:t>та</w:t>
      </w:r>
      <w:r>
        <w:t xml:space="preserve">. Някои от най-често срещаните когнитивни техники, които може да бъдат използвани, включват: </w:t>
      </w:r>
    </w:p>
    <w:p w14:paraId="4B8867FF" w14:textId="77777777" w:rsidR="00E171E2" w:rsidRDefault="00E171E2" w:rsidP="00361E9A">
      <w:pPr>
        <w:spacing w:after="60"/>
      </w:pPr>
      <w:r>
        <w:t xml:space="preserve">a. Терапевтът преформулира миналото, за да помогне на пациента да се справи със схемите. Например посочва като причина за негативното отношение на родителите от детството недостатъците на родителите, а не на недостатъците на пациента. </w:t>
      </w:r>
    </w:p>
    <w:p w14:paraId="4B0A8A63" w14:textId="77777777" w:rsidR="00E171E2" w:rsidRDefault="00E171E2" w:rsidP="00361E9A">
      <w:pPr>
        <w:spacing w:after="60"/>
      </w:pPr>
      <w:r>
        <w:t>b. Терапевтът помага на пациента да пр</w:t>
      </w:r>
      <w:r w:rsidR="007B169D">
        <w:t>и</w:t>
      </w:r>
      <w:r>
        <w:t>пише проблемите в живота си на схеми или схема модове</w:t>
      </w:r>
      <w:r w:rsidR="007B169D">
        <w:t xml:space="preserve"> </w:t>
      </w:r>
      <w:r>
        <w:t>вместо на унаследени недостатъци.</w:t>
      </w:r>
    </w:p>
    <w:p w14:paraId="6E6BCF41" w14:textId="77777777" w:rsidR="00E171E2" w:rsidRDefault="00E171E2" w:rsidP="00361E9A">
      <w:pPr>
        <w:spacing w:after="60"/>
      </w:pPr>
      <w:r>
        <w:t>c. Терапевтът помага на пациента да види фактите и да тества дали определена схема е правилна; той също посочва когнитивните изкривявания, които са следствие от схеми</w:t>
      </w:r>
      <w:r w:rsidR="00243E4A">
        <w:t>те</w:t>
      </w:r>
      <w:r>
        <w:t xml:space="preserve">. </w:t>
      </w:r>
    </w:p>
    <w:p w14:paraId="38FAE1E8" w14:textId="77777777" w:rsidR="00E171E2" w:rsidRDefault="00E171E2" w:rsidP="00361E9A">
      <w:pPr>
        <w:spacing w:after="60"/>
      </w:pPr>
      <w:r>
        <w:t xml:space="preserve">d. Терапевтът тества една схема </w:t>
      </w:r>
      <w:r w:rsidR="009F1198">
        <w:t>като извършва</w:t>
      </w:r>
      <w:r>
        <w:t xml:space="preserve"> преглед на живота както и събирайки доказателства</w:t>
      </w:r>
      <w:r w:rsidR="00243E4A">
        <w:t xml:space="preserve"> за и против</w:t>
      </w:r>
      <w:r>
        <w:t>, които я защитават или опровергават.</w:t>
      </w:r>
    </w:p>
    <w:p w14:paraId="0BB94D56" w14:textId="77777777" w:rsidR="00E171E2" w:rsidRDefault="00E171E2" w:rsidP="00361E9A">
      <w:pPr>
        <w:spacing w:after="60"/>
      </w:pPr>
      <w:r>
        <w:t xml:space="preserve">e. Терапевтът изгражда силен рационален и емпиричен случай, който пациентът приема интелектуално срещу някоя схема. </w:t>
      </w:r>
    </w:p>
    <w:p w14:paraId="5ED89DBA" w14:textId="77777777" w:rsidR="00E171E2" w:rsidRDefault="00E171E2" w:rsidP="00361E9A">
      <w:pPr>
        <w:spacing w:after="60"/>
      </w:pPr>
      <w:r>
        <w:t xml:space="preserve">f. Терапевтът провежда </w:t>
      </w:r>
      <w:r w:rsidR="008C501C">
        <w:t xml:space="preserve">схема </w:t>
      </w:r>
      <w:r>
        <w:t xml:space="preserve">диалог с пациента между схема страната му и здравата му страна, с цел когнитивно реструктуриране. </w:t>
      </w:r>
    </w:p>
    <w:p w14:paraId="3727DF55" w14:textId="77777777" w:rsidR="00E171E2" w:rsidRDefault="00E171E2" w:rsidP="00361E9A">
      <w:pPr>
        <w:spacing w:after="60"/>
      </w:pPr>
      <w:r>
        <w:t>g. Терапевтът създава схема флаш карта, която обобщава гледната точка</w:t>
      </w:r>
      <w:r w:rsidR="00187202">
        <w:t xml:space="preserve"> на </w:t>
      </w:r>
      <w:r>
        <w:t>Здрав</w:t>
      </w:r>
      <w:r w:rsidR="00187202">
        <w:t>ия</w:t>
      </w:r>
      <w:r>
        <w:t xml:space="preserve"> възрастен, базирана на схема флаш карта шаблон.</w:t>
      </w:r>
    </w:p>
    <w:p w14:paraId="0FAF95E6" w14:textId="77777777" w:rsidR="00E171E2" w:rsidRDefault="00E171E2" w:rsidP="00361E9A">
      <w:pPr>
        <w:spacing w:after="60"/>
      </w:pPr>
      <w:r>
        <w:t xml:space="preserve">h. Терапевтът разглежда попълнения схема дневник с пациента. </w:t>
      </w:r>
    </w:p>
    <w:p w14:paraId="1B71FDEC" w14:textId="77777777" w:rsidR="00CF55DC" w:rsidRDefault="00E171E2" w:rsidP="00361E9A">
      <w:pPr>
        <w:spacing w:after="60"/>
        <w:rPr>
          <w:i/>
        </w:rPr>
      </w:pPr>
      <w:r w:rsidRPr="00FD52EC">
        <w:rPr>
          <w:i/>
        </w:rPr>
        <w:t>Изключения: Оценяващия</w:t>
      </w:r>
      <w:r w:rsidR="007B169D">
        <w:rPr>
          <w:i/>
        </w:rPr>
        <w:t>т</w:t>
      </w:r>
      <w:r w:rsidRPr="00FD52EC">
        <w:rPr>
          <w:i/>
        </w:rPr>
        <w:t xml:space="preserve"> не трябва да преценява дали когнитивната техника, която е била използвана, е добра стратегия или дали когнитивните техники са били нужни за сесията. </w:t>
      </w:r>
    </w:p>
    <w:p w14:paraId="167EEE1A" w14:textId="77777777" w:rsidR="00E171E2" w:rsidRPr="00FD52EC" w:rsidRDefault="00E171E2" w:rsidP="00361E9A">
      <w:pPr>
        <w:spacing w:after="60"/>
        <w:rPr>
          <w:i/>
        </w:rPr>
      </w:pPr>
      <w:r w:rsidRPr="00FD52EC">
        <w:rPr>
          <w:i/>
        </w:rPr>
        <w:t xml:space="preserve">Терапевтите трябва да бъдат оценявани изцяло на основа на това как прилагат когнитивните техники в тази сесия.  </w:t>
      </w:r>
    </w:p>
    <w:p w14:paraId="58544356" w14:textId="77777777" w:rsidR="00E171E2" w:rsidRPr="00810D3F" w:rsidRDefault="00E171E2" w:rsidP="00361E9A">
      <w:pPr>
        <w:spacing w:after="60"/>
        <w:rPr>
          <w:i/>
        </w:rPr>
      </w:pPr>
      <w:r w:rsidRPr="00810D3F">
        <w:rPr>
          <w:i/>
        </w:rPr>
        <w:t>Изяснение: Играенето на роли и работата с представа като цяло се считат за когнитивни техники само когато целта им е глвано да променят изкривената когнитивна перспектива на пациента. Ако играенето на роля, диалог</w:t>
      </w:r>
      <w:r w:rsidR="007B169D">
        <w:rPr>
          <w:i/>
        </w:rPr>
        <w:t>ът</w:t>
      </w:r>
      <w:r w:rsidRPr="00810D3F">
        <w:rPr>
          <w:i/>
        </w:rPr>
        <w:t xml:space="preserve"> или работата с представа се използват главно за да се променя</w:t>
      </w:r>
      <w:r w:rsidR="008C501C">
        <w:rPr>
          <w:i/>
        </w:rPr>
        <w:t xml:space="preserve">т емоциите или за ограничено повторно </w:t>
      </w:r>
      <w:r w:rsidRPr="00810D3F">
        <w:rPr>
          <w:i/>
        </w:rPr>
        <w:t xml:space="preserve">родителстване, тогава тази техника се счита за фокусирана върху емоциите. Ако фокусът е върху промяната на поведението, тогава техниката се счита за такава, която прекъсва поведенческите стилове. </w:t>
      </w:r>
    </w:p>
    <w:p w14:paraId="53A3E974" w14:textId="77777777" w:rsidR="00E171E2" w:rsidRDefault="00E171E2" w:rsidP="00361E9A">
      <w:pPr>
        <w:spacing w:after="60"/>
      </w:pPr>
      <w:r>
        <w:t>Н</w:t>
      </w:r>
      <w:r w:rsidR="0015020D" w:rsidRPr="004C6141">
        <w:t>/</w:t>
      </w:r>
      <w:r>
        <w:t>П</w:t>
      </w:r>
      <w:r>
        <w:tab/>
        <w:t xml:space="preserve">Терапевтът не използва никакви техники за когнитивна промяна. </w:t>
      </w:r>
    </w:p>
    <w:p w14:paraId="789843FD" w14:textId="77777777" w:rsidR="00E171E2" w:rsidRDefault="00E171E2" w:rsidP="00361E9A">
      <w:pPr>
        <w:spacing w:after="60"/>
        <w:ind w:left="794" w:hanging="397"/>
      </w:pPr>
      <w:r>
        <w:t>0</w:t>
      </w:r>
      <w:r>
        <w:tab/>
        <w:t xml:space="preserve">Терапевтът се справи </w:t>
      </w:r>
      <w:r w:rsidRPr="008C501C">
        <w:rPr>
          <w:i/>
        </w:rPr>
        <w:t>много слабо</w:t>
      </w:r>
      <w:r>
        <w:t xml:space="preserve"> с прилагането на техниките за когнитивна промяна. </w:t>
      </w:r>
    </w:p>
    <w:p w14:paraId="04753FC5" w14:textId="77777777" w:rsidR="00E171E2" w:rsidRDefault="00E171E2" w:rsidP="00361E9A">
      <w:pPr>
        <w:spacing w:after="60"/>
        <w:ind w:left="794" w:hanging="397"/>
      </w:pPr>
      <w:r>
        <w:t>2</w:t>
      </w:r>
      <w:r>
        <w:tab/>
        <w:t xml:space="preserve">Имаше основни </w:t>
      </w:r>
      <w:r w:rsidRPr="008C501C">
        <w:rPr>
          <w:i/>
        </w:rPr>
        <w:t>недостатъци</w:t>
      </w:r>
      <w:r>
        <w:t xml:space="preserve"> в начина, по който когнитивните техники бяха приложени, което от своя страна намали ефективността им. </w:t>
      </w:r>
    </w:p>
    <w:p w14:paraId="211C099D" w14:textId="77777777" w:rsidR="00E171E2" w:rsidRDefault="00E171E2" w:rsidP="00361E9A">
      <w:pPr>
        <w:spacing w:after="60"/>
        <w:ind w:left="794" w:hanging="397"/>
      </w:pPr>
      <w:r>
        <w:t>4</w:t>
      </w:r>
      <w:r>
        <w:tab/>
        <w:t xml:space="preserve">Терапевтът приложи когнитивните техники </w:t>
      </w:r>
      <w:r w:rsidRPr="0029002F">
        <w:rPr>
          <w:i/>
        </w:rPr>
        <w:t>добре</w:t>
      </w:r>
      <w:r>
        <w:t xml:space="preserve">, но можеше да се справи още по-умело. </w:t>
      </w:r>
    </w:p>
    <w:p w14:paraId="4BA9837B" w14:textId="77777777" w:rsidR="00E171E2" w:rsidRDefault="00E171E2" w:rsidP="00361E9A">
      <w:pPr>
        <w:ind w:left="794" w:hanging="397"/>
      </w:pPr>
      <w:r>
        <w:t>6</w:t>
      </w:r>
      <w:r>
        <w:tab/>
        <w:t xml:space="preserve">Терапевтът се справи </w:t>
      </w:r>
      <w:r w:rsidRPr="0029002F">
        <w:rPr>
          <w:i/>
        </w:rPr>
        <w:t>отлично</w:t>
      </w:r>
      <w:r>
        <w:t xml:space="preserve"> с прилагането на когнитивните техники за промяна.</w:t>
      </w:r>
    </w:p>
    <w:p w14:paraId="6D75B011" w14:textId="77777777" w:rsidR="00890FD6" w:rsidRDefault="00890FD6" w:rsidP="0012637B">
      <w:pPr>
        <w:spacing w:after="240"/>
        <w:ind w:left="964" w:hanging="964"/>
        <w:rPr>
          <w:b/>
        </w:rPr>
      </w:pPr>
    </w:p>
    <w:p w14:paraId="445F19AF" w14:textId="77777777" w:rsidR="00AE2BCD" w:rsidRDefault="00AE2BCD" w:rsidP="0012637B">
      <w:pPr>
        <w:spacing w:after="240"/>
        <w:ind w:left="964" w:hanging="964"/>
        <w:rPr>
          <w:b/>
        </w:rPr>
      </w:pPr>
    </w:p>
    <w:p w14:paraId="4FD02139" w14:textId="77777777" w:rsidR="00AE2BCD" w:rsidRDefault="00AE2BCD" w:rsidP="0012637B">
      <w:pPr>
        <w:spacing w:after="240"/>
        <w:ind w:left="964" w:hanging="964"/>
        <w:rPr>
          <w:b/>
        </w:rPr>
      </w:pPr>
    </w:p>
    <w:p w14:paraId="675E4DEF" w14:textId="0F69257F" w:rsidR="00E171E2" w:rsidRPr="00810D3F" w:rsidRDefault="00E171E2" w:rsidP="0012637B">
      <w:pPr>
        <w:spacing w:after="240"/>
        <w:ind w:left="964" w:hanging="964"/>
        <w:rPr>
          <w:b/>
        </w:rPr>
      </w:pPr>
      <w:r w:rsidRPr="00810D3F">
        <w:rPr>
          <w:b/>
        </w:rPr>
        <w:t xml:space="preserve">______ 11. ПРИЛАГАНЕ НА ТЕХНИКИ ЗА ПРОМЯНА, ФОКУСИРАНИ ВЪРХУ ЕМОЦИИТЕ </w:t>
      </w:r>
    </w:p>
    <w:p w14:paraId="712FB433" w14:textId="77777777" w:rsidR="00E171E2" w:rsidRDefault="00E171E2" w:rsidP="0012637B">
      <w:pPr>
        <w:spacing w:after="120"/>
      </w:pPr>
      <w:r>
        <w:t>Tерапевтът прилага умело техники за промяна фокусирани върху емоциите, извлечени от схема терапията. Някои от често използваните техники за промяна, фокусирани върху емоциите, които могат да бъдат използвани, включват:</w:t>
      </w:r>
    </w:p>
    <w:p w14:paraId="4E210F53" w14:textId="77777777" w:rsidR="00E171E2" w:rsidRDefault="0029002F" w:rsidP="0012637B">
      <w:pPr>
        <w:spacing w:after="120"/>
      </w:pPr>
      <w:r>
        <w:t xml:space="preserve">a. Повторно </w:t>
      </w:r>
      <w:r w:rsidR="00E171E2">
        <w:t>родителстване на Уязвимо дете чрез</w:t>
      </w:r>
      <w:r w:rsidR="00810D3F">
        <w:t xml:space="preserve"> работа с представа/въображение</w:t>
      </w:r>
    </w:p>
    <w:p w14:paraId="6555B44C" w14:textId="77777777" w:rsidR="00E171E2" w:rsidRDefault="00E171E2" w:rsidP="0012637B">
      <w:pPr>
        <w:spacing w:after="120"/>
      </w:pPr>
      <w:r>
        <w:t xml:space="preserve">b. </w:t>
      </w:r>
      <w:r w:rsidR="00E6026B">
        <w:t>Вент</w:t>
      </w:r>
      <w:r w:rsidR="007B169D">
        <w:t>и</w:t>
      </w:r>
      <w:r w:rsidR="0029002F">
        <w:t>лиране</w:t>
      </w:r>
      <w:r>
        <w:t xml:space="preserve"> на гнева пред важни за човека хора (обикновено в мод Ядосано дете) </w:t>
      </w:r>
    </w:p>
    <w:p w14:paraId="23F2BCF3" w14:textId="77777777" w:rsidR="00E171E2" w:rsidRDefault="00E171E2" w:rsidP="0012637B">
      <w:pPr>
        <w:spacing w:after="120"/>
      </w:pPr>
      <w:r>
        <w:t xml:space="preserve">c. Скръб поради загуби </w:t>
      </w:r>
    </w:p>
    <w:p w14:paraId="32477AFD" w14:textId="77777777" w:rsidR="00E171E2" w:rsidRDefault="00E171E2" w:rsidP="0012637B">
      <w:pPr>
        <w:spacing w:after="120"/>
      </w:pPr>
      <w:r>
        <w:t>d. Работа с представа/въображение за справяне с мода Оттеглящ се защитник</w:t>
      </w:r>
    </w:p>
    <w:p w14:paraId="7B460509" w14:textId="77777777" w:rsidR="00E171E2" w:rsidRDefault="00E171E2" w:rsidP="0012637B">
      <w:pPr>
        <w:spacing w:after="120"/>
      </w:pPr>
      <w:r>
        <w:t>e. Писма до родители, с които се изразяват емоции и непосрещнати нужди</w:t>
      </w:r>
    </w:p>
    <w:p w14:paraId="483C3543" w14:textId="77777777" w:rsidR="00E171E2" w:rsidRDefault="00E171E2" w:rsidP="0012637B">
      <w:pPr>
        <w:spacing w:after="120"/>
      </w:pPr>
      <w:r>
        <w:t xml:space="preserve">f. Работа с представя/въображение с цел преодоляване на Наказващия родител. </w:t>
      </w:r>
    </w:p>
    <w:p w14:paraId="48D42315" w14:textId="77777777" w:rsidR="00E171E2" w:rsidRDefault="00E171E2" w:rsidP="0012637B">
      <w:pPr>
        <w:spacing w:after="120"/>
      </w:pPr>
      <w:r>
        <w:t xml:space="preserve">g. Работа с травматични спомени </w:t>
      </w:r>
    </w:p>
    <w:p w14:paraId="37771F0E" w14:textId="77777777" w:rsidR="00E171E2" w:rsidRDefault="00E171E2" w:rsidP="009A36D0">
      <w:pPr>
        <w:spacing w:after="240"/>
        <w:ind w:left="57" w:right="340"/>
      </w:pPr>
      <w:r w:rsidRPr="00810D3F">
        <w:rPr>
          <w:i/>
        </w:rPr>
        <w:t>Изключение: Оценяващият не трябва да преценява дали техниката «фокусиране върху емоциите» е добра стратегия като цяло или дали е била нужна за тази сесия. Терапевтите трябва да бъдат оценени изцяло на базата на това как са приложили техниките, фокусирани върху емоциите по време на тази сесия.</w:t>
      </w:r>
    </w:p>
    <w:p w14:paraId="43A49CEC" w14:textId="77777777" w:rsidR="00E171E2" w:rsidRPr="00810D3F" w:rsidRDefault="00E171E2" w:rsidP="009A36D0">
      <w:pPr>
        <w:spacing w:after="240"/>
        <w:ind w:left="57" w:right="340"/>
        <w:rPr>
          <w:i/>
        </w:rPr>
      </w:pPr>
      <w:r w:rsidRPr="00810D3F">
        <w:rPr>
          <w:i/>
        </w:rPr>
        <w:t>Изяснение: Ако играенето на роля, диалог</w:t>
      </w:r>
      <w:r w:rsidR="007B169D">
        <w:rPr>
          <w:i/>
        </w:rPr>
        <w:t>ът</w:t>
      </w:r>
      <w:r w:rsidRPr="00810D3F">
        <w:rPr>
          <w:i/>
        </w:rPr>
        <w:t xml:space="preserve"> или работата с представа се използват главно за да се промен</w:t>
      </w:r>
      <w:r w:rsidR="0029002F">
        <w:rPr>
          <w:i/>
        </w:rPr>
        <w:t xml:space="preserve">ят емоциите или за ограничено повторно </w:t>
      </w:r>
      <w:r w:rsidRPr="00810D3F">
        <w:rPr>
          <w:i/>
        </w:rPr>
        <w:t xml:space="preserve">родителстване, тогава тази техники се считат за фокусирани върху емоциите. Играенето на роли, диалозите и работата с представя/въображение като цяло се считат за когнитивни или поведенчески техники само тогава, когато трябва да се практикува междуличностно умение или директно да бъде променена изкривената когнитивна перспектива на пациента. </w:t>
      </w:r>
    </w:p>
    <w:p w14:paraId="2963E549" w14:textId="2DC8CE77" w:rsidR="00E171E2" w:rsidRDefault="00E171E2" w:rsidP="0012637B">
      <w:pPr>
        <w:spacing w:after="240"/>
      </w:pPr>
      <w:r>
        <w:t xml:space="preserve"> НП </w:t>
      </w:r>
      <w:r>
        <w:tab/>
        <w:t xml:space="preserve">Терапевтът не използва никакви техники за промяна, фокусирани върху емоциите. </w:t>
      </w:r>
    </w:p>
    <w:p w14:paraId="785FEC38" w14:textId="4876D5B7" w:rsidR="00E171E2" w:rsidRDefault="00E171E2" w:rsidP="0012637B">
      <w:pPr>
        <w:spacing w:after="240"/>
        <w:ind w:left="794" w:hanging="397"/>
      </w:pPr>
      <w:r>
        <w:t xml:space="preserve">0 </w:t>
      </w:r>
      <w:r>
        <w:tab/>
        <w:t xml:space="preserve">Терапевтът приложи </w:t>
      </w:r>
      <w:r w:rsidRPr="00316995">
        <w:rPr>
          <w:i/>
        </w:rPr>
        <w:t>много слабо</w:t>
      </w:r>
      <w:r>
        <w:t xml:space="preserve"> техники за промяна, фокусирани върху емоциите.</w:t>
      </w:r>
    </w:p>
    <w:p w14:paraId="12F62438" w14:textId="158075A5" w:rsidR="00E171E2" w:rsidRDefault="00E171E2" w:rsidP="0012637B">
      <w:pPr>
        <w:spacing w:after="240"/>
        <w:ind w:left="794" w:hanging="397"/>
      </w:pPr>
      <w:r>
        <w:t>2</w:t>
      </w:r>
      <w:r>
        <w:tab/>
        <w:t>Техниките за промяна, фокусирани върху емоциите</w:t>
      </w:r>
      <w:r w:rsidR="009422D4" w:rsidRPr="001E6FBA">
        <w:t>,</w:t>
      </w:r>
      <w:r>
        <w:t xml:space="preserve"> бяха приложени с </w:t>
      </w:r>
      <w:r w:rsidRPr="00316995">
        <w:rPr>
          <w:i/>
        </w:rPr>
        <w:t>много грешки</w:t>
      </w:r>
      <w:r>
        <w:t xml:space="preserve">, които значително ограничиха ефективността им. </w:t>
      </w:r>
    </w:p>
    <w:p w14:paraId="07D84633" w14:textId="3895A2EF" w:rsidR="00E171E2" w:rsidRDefault="00E171E2" w:rsidP="0012637B">
      <w:pPr>
        <w:spacing w:after="240"/>
        <w:ind w:left="794" w:right="397" w:hanging="397"/>
      </w:pPr>
      <w:r>
        <w:t>4</w:t>
      </w:r>
      <w:r>
        <w:tab/>
        <w:t xml:space="preserve">Терапевтът се справи </w:t>
      </w:r>
      <w:r w:rsidRPr="00316995">
        <w:rPr>
          <w:i/>
        </w:rPr>
        <w:t>добре</w:t>
      </w:r>
      <w:r>
        <w:t xml:space="preserve"> с прилагането на техники за промяна, фокусирани върху емоциите, но можеше да бъде по-изкусен. </w:t>
      </w:r>
    </w:p>
    <w:p w14:paraId="0F09BB71" w14:textId="0C6C7CE4" w:rsidR="00E171E2" w:rsidRDefault="00E171E2" w:rsidP="0012637B">
      <w:pPr>
        <w:spacing w:after="240"/>
        <w:ind w:left="794" w:hanging="397"/>
      </w:pPr>
      <w:r>
        <w:t>6</w:t>
      </w:r>
      <w:r>
        <w:tab/>
        <w:t xml:space="preserve">Терапевтът се справи </w:t>
      </w:r>
      <w:r w:rsidRPr="00316995">
        <w:rPr>
          <w:i/>
        </w:rPr>
        <w:t>отлично</w:t>
      </w:r>
      <w:r>
        <w:t xml:space="preserve"> с прилагането на техниките за промяна, фокусирани върху емоциите.</w:t>
      </w:r>
    </w:p>
    <w:p w14:paraId="10DFFEDC" w14:textId="77777777" w:rsidR="0012637B" w:rsidRDefault="0012637B">
      <w:pPr>
        <w:widowControl/>
        <w:spacing w:after="200" w:line="276" w:lineRule="auto"/>
        <w:rPr>
          <w:b/>
        </w:rPr>
      </w:pPr>
      <w:r>
        <w:rPr>
          <w:b/>
        </w:rPr>
        <w:br w:type="page"/>
      </w:r>
    </w:p>
    <w:p w14:paraId="35DEE5A8" w14:textId="77777777" w:rsidR="00AE2BCD" w:rsidRDefault="00AE2BCD" w:rsidP="00AE2BCD">
      <w:pPr>
        <w:spacing w:after="240"/>
        <w:ind w:left="1077" w:hanging="1077"/>
        <w:rPr>
          <w:b/>
          <w:lang w:val="en-ZA"/>
        </w:rPr>
      </w:pPr>
    </w:p>
    <w:p w14:paraId="0802BD7D" w14:textId="343023EC" w:rsidR="00E171E2" w:rsidRPr="00810D3F" w:rsidRDefault="0012637B" w:rsidP="00AE2BCD">
      <w:pPr>
        <w:spacing w:after="240"/>
        <w:ind w:left="1077" w:hanging="1077"/>
        <w:rPr>
          <w:b/>
        </w:rPr>
      </w:pPr>
      <w:r>
        <w:rPr>
          <w:b/>
          <w:lang w:val="en-ZA"/>
        </w:rPr>
        <w:t>__</w:t>
      </w:r>
      <w:r w:rsidR="00E171E2" w:rsidRPr="00810D3F">
        <w:rPr>
          <w:b/>
        </w:rPr>
        <w:t>_</w:t>
      </w:r>
      <w:r w:rsidR="00316995">
        <w:rPr>
          <w:b/>
        </w:rPr>
        <w:t>(</w:t>
      </w:r>
      <w:r w:rsidR="00316995">
        <w:rPr>
          <w:b/>
          <w:lang w:val="en-US"/>
        </w:rPr>
        <w:t>a</w:t>
      </w:r>
      <w:r w:rsidR="00316995" w:rsidRPr="004C6141">
        <w:rPr>
          <w:b/>
        </w:rPr>
        <w:t>-</w:t>
      </w:r>
      <w:r w:rsidR="00316995">
        <w:rPr>
          <w:b/>
          <w:lang w:val="en-US"/>
        </w:rPr>
        <w:t>h</w:t>
      </w:r>
      <w:r w:rsidR="00316995" w:rsidRPr="004C6141">
        <w:rPr>
          <w:b/>
        </w:rPr>
        <w:t>)_</w:t>
      </w:r>
      <w:r>
        <w:rPr>
          <w:b/>
          <w:lang w:val="en-ZA"/>
        </w:rPr>
        <w:t>__</w:t>
      </w:r>
      <w:r w:rsidR="00E171E2" w:rsidRPr="00810D3F">
        <w:rPr>
          <w:b/>
        </w:rPr>
        <w:t xml:space="preserve"> 12. ПРИЛОЖЕНИЕ НА ПРЕКЪСВАНЕ НА ПОВЕДЕНЧЕСКИТЕ СТИЛОВЕ  </w:t>
      </w:r>
    </w:p>
    <w:p w14:paraId="74BF5890" w14:textId="77777777" w:rsidR="00E171E2" w:rsidRDefault="00E171E2" w:rsidP="009A36D0">
      <w:pPr>
        <w:spacing w:after="120"/>
      </w:pPr>
      <w:r>
        <w:t xml:space="preserve">Терапевтът прилага умело техники за прекъсване на поведенческите стилове, извлечени от схема терапията. Поведенческите техники са фокусирани върху промяната на поведението, включително научаване на междуличностни умения и поставяне на граници. Някои от по-често срещаните техники за прекъсване на поведенческите стилове, които може да бъдат използвани, включват: </w:t>
      </w:r>
    </w:p>
    <w:p w14:paraId="2C6F91A3" w14:textId="77777777" w:rsidR="00E171E2" w:rsidRDefault="00E171E2" w:rsidP="009A36D0">
      <w:pPr>
        <w:spacing w:after="120"/>
      </w:pPr>
      <w:r>
        <w:t xml:space="preserve">a. Терапевтът работи с представа или играене на роли, за да бъдат упражнени ситуации от </w:t>
      </w:r>
      <w:r w:rsidR="00B3767C">
        <w:t xml:space="preserve">истинския живот извън сесията. </w:t>
      </w:r>
    </w:p>
    <w:p w14:paraId="4F32DC14" w14:textId="77777777" w:rsidR="00E171E2" w:rsidRDefault="00E171E2" w:rsidP="009A36D0">
      <w:pPr>
        <w:spacing w:after="120"/>
      </w:pPr>
      <w:r>
        <w:t xml:space="preserve">b. Терапевтът и пациентът дискутират нови начини за справяне с проблемите извън сесията. </w:t>
      </w:r>
    </w:p>
    <w:p w14:paraId="6D31B824" w14:textId="77777777" w:rsidR="00E171E2" w:rsidRDefault="00E171E2" w:rsidP="009A36D0">
      <w:pPr>
        <w:spacing w:after="120"/>
      </w:pPr>
      <w:r>
        <w:t>c. Терапевтът дискутира как да бъдат променени дисфункционалните стилове в интимните взаимоотношения или приятелства.</w:t>
      </w:r>
    </w:p>
    <w:p w14:paraId="277224DB" w14:textId="77777777" w:rsidR="00E171E2" w:rsidRDefault="00E171E2" w:rsidP="009A36D0">
      <w:pPr>
        <w:spacing w:after="120"/>
      </w:pPr>
      <w:r>
        <w:t xml:space="preserve">d.  Терапевтът дискутира как да бъдат променени дисфункционалните стилове на работа или в училищна среда. </w:t>
      </w:r>
    </w:p>
    <w:p w14:paraId="60FCAF10" w14:textId="77777777" w:rsidR="00E171E2" w:rsidRDefault="00E171E2" w:rsidP="009A36D0">
      <w:pPr>
        <w:spacing w:after="120"/>
      </w:pPr>
      <w:r>
        <w:t>e. Терапевтът тласка пациента към това да промени нещо в живота си, което преди е било дискутирано, но не е било направено, като използва емпатична конфронтация или „справяне с непредвидени ситуации.“</w:t>
      </w:r>
    </w:p>
    <w:p w14:paraId="58D4D9EB" w14:textId="77777777" w:rsidR="00E171E2" w:rsidRDefault="00E171E2" w:rsidP="009A36D0">
      <w:pPr>
        <w:spacing w:after="120"/>
      </w:pPr>
      <w:r>
        <w:t>f. Терапевтът поставя граници, когато пациентът не действа правилно (например изпуска сесии, пие твърде много, обажда се на терапевта си твърде често, докато е вкъщи).</w:t>
      </w:r>
    </w:p>
    <w:p w14:paraId="78B8F5CB" w14:textId="77777777" w:rsidR="00E171E2" w:rsidRDefault="00E171E2" w:rsidP="009A36D0">
      <w:pPr>
        <w:spacing w:after="120"/>
      </w:pPr>
      <w:r>
        <w:t xml:space="preserve">g. Терапевтът дискутира извършването на основни промени в живота, така че основните нужди на пациента да може да бъдат посрещнати. </w:t>
      </w:r>
    </w:p>
    <w:p w14:paraId="6ABA5C63" w14:textId="77777777" w:rsidR="00E171E2" w:rsidRDefault="00E171E2" w:rsidP="009A36D0">
      <w:pPr>
        <w:spacing w:after="120"/>
      </w:pPr>
      <w:r>
        <w:t xml:space="preserve">h. Терапевтът идентифицира схеми или модове, които блокират пациента от това да направи промени в поведението си и използва техники за справяне с пречките, които възпрепятстват промяната в поведението. </w:t>
      </w:r>
    </w:p>
    <w:p w14:paraId="1A2CD493" w14:textId="77777777" w:rsidR="00E171E2" w:rsidRPr="00B3767C" w:rsidRDefault="00E171E2" w:rsidP="0012637B">
      <w:pPr>
        <w:spacing w:after="120"/>
        <w:rPr>
          <w:i/>
        </w:rPr>
      </w:pPr>
      <w:r w:rsidRPr="00B3767C">
        <w:rPr>
          <w:i/>
        </w:rPr>
        <w:t>Изключение: Оценяващият не трябва да преценява дали поведенческата техника е добра стратегия като цяло</w:t>
      </w:r>
      <w:r w:rsidR="001E6FBA">
        <w:rPr>
          <w:i/>
        </w:rPr>
        <w:t xml:space="preserve"> </w:t>
      </w:r>
      <w:r w:rsidRPr="00B3767C">
        <w:rPr>
          <w:i/>
        </w:rPr>
        <w:t xml:space="preserve">или дали поведенческите техники </w:t>
      </w:r>
      <w:r w:rsidR="001E6FBA">
        <w:rPr>
          <w:i/>
        </w:rPr>
        <w:t>с</w:t>
      </w:r>
      <w:r w:rsidRPr="00B3767C">
        <w:rPr>
          <w:i/>
        </w:rPr>
        <w:t xml:space="preserve">а били нужни за тази сесия. Терапевтите трябва да бъдат оценени само на основата на това колко добре са приложили поведенческите техники в тази сесия. </w:t>
      </w:r>
    </w:p>
    <w:p w14:paraId="71FBB9F0" w14:textId="77777777" w:rsidR="00E171E2" w:rsidRPr="00B3767C" w:rsidRDefault="00E171E2" w:rsidP="0012637B">
      <w:pPr>
        <w:spacing w:after="120"/>
        <w:rPr>
          <w:i/>
        </w:rPr>
      </w:pPr>
      <w:r w:rsidRPr="00B3767C">
        <w:rPr>
          <w:i/>
        </w:rPr>
        <w:t>Изяснение:  Играенето на роля, диалог</w:t>
      </w:r>
      <w:r w:rsidR="001E6FBA">
        <w:rPr>
          <w:i/>
        </w:rPr>
        <w:t>ът</w:t>
      </w:r>
      <w:r w:rsidRPr="00B3767C">
        <w:rPr>
          <w:i/>
        </w:rPr>
        <w:t xml:space="preserve"> и работата с представа се считат за поведенчески тогава, когато чрез тях се цели да бъдат упражнени междуличностно умение, директно да се промени някакво поведени</w:t>
      </w:r>
      <w:r w:rsidR="001E6FBA">
        <w:rPr>
          <w:i/>
        </w:rPr>
        <w:t xml:space="preserve">е </w:t>
      </w:r>
      <w:r w:rsidRPr="00B3767C">
        <w:rPr>
          <w:i/>
        </w:rPr>
        <w:t>или да се поставят граници. Ако играенето на роля, диалог</w:t>
      </w:r>
      <w:r w:rsidR="001E6FBA">
        <w:rPr>
          <w:i/>
        </w:rPr>
        <w:t>ът</w:t>
      </w:r>
      <w:r w:rsidRPr="00B3767C">
        <w:rPr>
          <w:i/>
        </w:rPr>
        <w:t xml:space="preserve"> или работата с представа се използват главно за да се променя</w:t>
      </w:r>
      <w:r w:rsidR="00FC4EBC">
        <w:rPr>
          <w:i/>
        </w:rPr>
        <w:t xml:space="preserve">т емоциите или за ограничено повторно </w:t>
      </w:r>
      <w:r w:rsidRPr="00B3767C">
        <w:rPr>
          <w:i/>
        </w:rPr>
        <w:t xml:space="preserve">родителстване, тогава тази техники се считат за фокусирани върху емоциите. Ако фокусът е върху промяната на мислите и вярванията, тогава техниката се счита за когнитивна. </w:t>
      </w:r>
    </w:p>
    <w:p w14:paraId="1EAEBFBB" w14:textId="0EB3477A" w:rsidR="00E171E2" w:rsidRDefault="00E171E2" w:rsidP="0012637B">
      <w:pPr>
        <w:spacing w:after="120"/>
      </w:pPr>
      <w:r>
        <w:t>Н</w:t>
      </w:r>
      <w:r w:rsidR="00EF663A" w:rsidRPr="004C6141">
        <w:t>/</w:t>
      </w:r>
      <w:r>
        <w:t>П       Терапевтът не използва никакви техники за прекъсване на поведенческите стилове.</w:t>
      </w:r>
    </w:p>
    <w:p w14:paraId="22E4B3AB" w14:textId="3090EDE8" w:rsidR="00E171E2" w:rsidRDefault="00E171E2" w:rsidP="0012637B">
      <w:pPr>
        <w:spacing w:after="120"/>
        <w:ind w:left="794" w:hanging="397"/>
      </w:pPr>
      <w:r>
        <w:t>0</w:t>
      </w:r>
      <w:r>
        <w:tab/>
        <w:t xml:space="preserve">Терапевтът се справи </w:t>
      </w:r>
      <w:r w:rsidRPr="00FC4EBC">
        <w:rPr>
          <w:i/>
        </w:rPr>
        <w:t>слабо</w:t>
      </w:r>
      <w:r>
        <w:t xml:space="preserve"> с прилагането на техниките за прекъсване на поведенческите стилове. </w:t>
      </w:r>
    </w:p>
    <w:p w14:paraId="3ACD6610" w14:textId="50A36262" w:rsidR="00E171E2" w:rsidRDefault="00E171E2" w:rsidP="0012637B">
      <w:pPr>
        <w:spacing w:after="120"/>
        <w:ind w:left="794" w:hanging="397"/>
      </w:pPr>
      <w:r>
        <w:t xml:space="preserve">2   Техниките за прекъсване на поведенческите стилове бяха приложени с </w:t>
      </w:r>
      <w:r w:rsidRPr="00FC4EBC">
        <w:rPr>
          <w:i/>
        </w:rPr>
        <w:t>много грешки</w:t>
      </w:r>
      <w:r>
        <w:t xml:space="preserve">, които значително ограничиха ефективността им. </w:t>
      </w:r>
    </w:p>
    <w:p w14:paraId="74D13D77" w14:textId="5AA6504D" w:rsidR="00E171E2" w:rsidRDefault="00E171E2" w:rsidP="0012637B">
      <w:pPr>
        <w:spacing w:after="120"/>
        <w:ind w:left="794" w:hanging="397"/>
      </w:pPr>
      <w:r>
        <w:t xml:space="preserve">4   Терапевтът се справи </w:t>
      </w:r>
      <w:r w:rsidRPr="00FC4EBC">
        <w:rPr>
          <w:i/>
        </w:rPr>
        <w:t>добре</w:t>
      </w:r>
      <w:r>
        <w:t xml:space="preserve"> с прилагането на техниките за прекъсване на поведенческите стилове, но можеше да бъде по-изкусен.</w:t>
      </w:r>
    </w:p>
    <w:p w14:paraId="1A2FED47" w14:textId="1A40C75C" w:rsidR="00E171E2" w:rsidRDefault="00E171E2" w:rsidP="0012637B">
      <w:pPr>
        <w:ind w:left="794" w:hanging="397"/>
      </w:pPr>
      <w:r>
        <w:t xml:space="preserve">6 </w:t>
      </w:r>
      <w:r w:rsidR="00B3767C">
        <w:t xml:space="preserve">   </w:t>
      </w:r>
      <w:r>
        <w:t xml:space="preserve">Терапевтът се справи </w:t>
      </w:r>
      <w:r w:rsidRPr="00FC4EBC">
        <w:rPr>
          <w:i/>
        </w:rPr>
        <w:t>отлично</w:t>
      </w:r>
      <w:r>
        <w:t xml:space="preserve"> с прилагането на техниките за прекъсване на поведенческите стилове. </w:t>
      </w:r>
    </w:p>
    <w:p w14:paraId="2F354BCF" w14:textId="431D3E77" w:rsidR="00B3767C" w:rsidRPr="00F36938" w:rsidRDefault="0012637B" w:rsidP="00AE2BCD">
      <w:pPr>
        <w:widowControl/>
        <w:spacing w:after="200" w:line="276" w:lineRule="auto"/>
        <w:rPr>
          <w:b/>
        </w:rPr>
      </w:pPr>
      <w:r>
        <w:rPr>
          <w:b/>
        </w:rPr>
        <w:br w:type="page"/>
      </w:r>
      <w:r w:rsidR="00B3767C" w:rsidRPr="00F36938">
        <w:rPr>
          <w:b/>
        </w:rPr>
        <w:lastRenderedPageBreak/>
        <w:t xml:space="preserve">_______ 13. ТЕРАПЕВТИЧНО ВЗАИМООТНОШЕНИЕ ЗА ПРОМЯНА </w:t>
      </w:r>
    </w:p>
    <w:p w14:paraId="2AAA011E" w14:textId="77777777" w:rsidR="00B3767C" w:rsidRDefault="00B3767C" w:rsidP="0012637B">
      <w:pPr>
        <w:spacing w:after="120"/>
      </w:pPr>
      <w:r>
        <w:t xml:space="preserve">Терапевтът забелязва, когато схеми, стилове за справяне или модове се активират чрез самата терапевтична връзка и я използва като средство за довеждане до промяна на схемата. Терапевтът се фокусира върху общуването между терапевта и пациента „тук и сега,“ по време на сесията. </w:t>
      </w:r>
    </w:p>
    <w:p w14:paraId="42DDDAEE" w14:textId="0B242C89" w:rsidR="00B3767C" w:rsidRDefault="00B3767C" w:rsidP="0012637B">
      <w:pPr>
        <w:spacing w:after="120"/>
      </w:pPr>
      <w:r>
        <w:t>Н</w:t>
      </w:r>
      <w:r w:rsidR="00380229" w:rsidRPr="004C6141">
        <w:t>/</w:t>
      </w:r>
      <w:r>
        <w:t xml:space="preserve">П Връзката на пациента с терапевта не беше нещо, което да изпъкне по време на сесията. Терапевтът направи добре, </w:t>
      </w:r>
      <w:r w:rsidR="001E6FBA">
        <w:t xml:space="preserve">че </w:t>
      </w:r>
      <w:r>
        <w:t xml:space="preserve">не фокусира терапията директно върху връзката. </w:t>
      </w:r>
    </w:p>
    <w:p w14:paraId="15843A61" w14:textId="38F9C5F0" w:rsidR="00B3767C" w:rsidRDefault="00B3767C" w:rsidP="0012637B">
      <w:pPr>
        <w:spacing w:after="120"/>
      </w:pPr>
      <w:r>
        <w:t>0</w:t>
      </w:r>
      <w:r w:rsidR="00AD25E6">
        <w:t xml:space="preserve">  </w:t>
      </w:r>
      <w:r>
        <w:t xml:space="preserve"> По време на сесията </w:t>
      </w:r>
      <w:r w:rsidRPr="00FC4EBC">
        <w:rPr>
          <w:i/>
        </w:rPr>
        <w:t>изглеждаше</w:t>
      </w:r>
      <w:r>
        <w:t>, че терапевтичната</w:t>
      </w:r>
      <w:r w:rsidR="00380229">
        <w:t xml:space="preserve"> връзка е проблем, но терапевт</w:t>
      </w:r>
      <w:r w:rsidR="001E6FBA">
        <w:t>ът</w:t>
      </w:r>
      <w:r w:rsidR="00380229">
        <w:t xml:space="preserve"> </w:t>
      </w:r>
      <w:r>
        <w:t xml:space="preserve">или не засегна това тогава, когато трябваше, или се справи с този проблем по болезнен начин. </w:t>
      </w:r>
    </w:p>
    <w:p w14:paraId="4A86FDE8" w14:textId="1404395B" w:rsidR="00B3767C" w:rsidRDefault="00AD25E6" w:rsidP="0012637B">
      <w:pPr>
        <w:spacing w:after="120"/>
      </w:pPr>
      <w:r>
        <w:t xml:space="preserve">2   </w:t>
      </w:r>
      <w:r w:rsidR="00B3767C">
        <w:t xml:space="preserve">Терапевтът забеляза, че терапевтичната връзка е проблемна и я дискутира по време на сесията. Обаче сякаш терапевтът не разбираше правилно това, което се случва с терапевтичната връзка; или не се опита да промени схемите, стиловете за справяне или модовете, които бяха активирани. </w:t>
      </w:r>
    </w:p>
    <w:p w14:paraId="37C79AC1" w14:textId="6674C321" w:rsidR="00B3767C" w:rsidRDefault="00F36938" w:rsidP="0012637B">
      <w:pPr>
        <w:spacing w:after="120"/>
      </w:pPr>
      <w:r>
        <w:t xml:space="preserve"> </w:t>
      </w:r>
      <w:r w:rsidR="00B3767C">
        <w:t>4</w:t>
      </w:r>
      <w:r w:rsidR="00C442D6">
        <w:t xml:space="preserve">  </w:t>
      </w:r>
      <w:r>
        <w:t xml:space="preserve"> </w:t>
      </w:r>
      <w:r w:rsidR="00B3767C">
        <w:t>Терапевтът се справи добре с дискутирането на проблемите, които бяха възникнали в терапевтичната връзка. Разбираше добре това, което се случва</w:t>
      </w:r>
      <w:r w:rsidR="001E6FBA">
        <w:t>,</w:t>
      </w:r>
      <w:r w:rsidR="00B3767C">
        <w:t xml:space="preserve"> и го предаде добре на пациента. Терапевтът използваше схема техниките сравнително ефективно, за да промени маладаптивните реакции на пациента към терапевтичната връзка. </w:t>
      </w:r>
    </w:p>
    <w:p w14:paraId="3770E691" w14:textId="35810C79" w:rsidR="00B3767C" w:rsidRDefault="00E52D8D" w:rsidP="0012637B">
      <w:pPr>
        <w:spacing w:after="120"/>
      </w:pPr>
      <w:r>
        <w:t xml:space="preserve">6   </w:t>
      </w:r>
      <w:r w:rsidR="00B3767C">
        <w:t>Терапевтът се справи отлично с дискутирането на проблемите, които бяха възникнали в терапевтичната връзка, разбра правилно това, което се случваше между него и пациента и му помогна да разбере схемите, модовете или стиловете за справяне, които бяха активирани. Терапевтът коригира умело маладаптивните когнитивни, емоционални или поведенчески реакции на пациента, за да може да настъпи промяна в схемата чрез терапевтичната връзка, използвайки подходящи техники като саморазкриване, когнитивно реструктуиране или поведенческа репетиция.</w:t>
      </w:r>
    </w:p>
    <w:p w14:paraId="1596628F" w14:textId="77777777" w:rsidR="00B3767C" w:rsidRPr="00F36938" w:rsidRDefault="00B3767C" w:rsidP="00B3767C">
      <w:pPr>
        <w:rPr>
          <w:i/>
        </w:rPr>
      </w:pPr>
      <w:r w:rsidRPr="00F36938">
        <w:rPr>
          <w:i/>
        </w:rPr>
        <w:t xml:space="preserve">Изключение: Тази точка </w:t>
      </w:r>
      <w:r w:rsidR="00853432">
        <w:rPr>
          <w:i/>
        </w:rPr>
        <w:t xml:space="preserve">не се отнася към ограниченото повторно </w:t>
      </w:r>
      <w:r w:rsidRPr="00F36938">
        <w:rPr>
          <w:i/>
        </w:rPr>
        <w:t>родителстване, което се оценява в първа точка. Извикването в представа на терапевта се оценява в точка 11.Също тази точка се оценява само тогава, когато схемите са предизвикани в терапевтичната връзка. В противен случай отбележете тази точка като Н</w:t>
      </w:r>
      <w:r w:rsidR="00AD70FC" w:rsidRPr="004C6141">
        <w:rPr>
          <w:i/>
        </w:rPr>
        <w:t>/</w:t>
      </w:r>
      <w:r w:rsidRPr="00F36938">
        <w:rPr>
          <w:i/>
        </w:rPr>
        <w:t xml:space="preserve">П. </w:t>
      </w:r>
    </w:p>
    <w:p w14:paraId="1DBC6E73" w14:textId="77777777" w:rsidR="00B3767C" w:rsidRPr="00F36938" w:rsidRDefault="00B3767C" w:rsidP="0012637B">
      <w:pPr>
        <w:spacing w:before="720" w:after="120"/>
        <w:rPr>
          <w:b/>
        </w:rPr>
      </w:pPr>
      <w:r w:rsidRPr="00F36938">
        <w:rPr>
          <w:b/>
        </w:rPr>
        <w:t xml:space="preserve">______ 14. ТЕХНИКИ ЗА САМОПОМОЩ ИЗВЪН СЕСИЯТА </w:t>
      </w:r>
    </w:p>
    <w:p w14:paraId="6E006723" w14:textId="77777777" w:rsidR="00F36938" w:rsidRDefault="00B3767C" w:rsidP="0012637B">
      <w:pPr>
        <w:spacing w:after="480"/>
      </w:pPr>
      <w:r>
        <w:t xml:space="preserve">Терапевтът предлага или възлага подходяща, основана на схема терапията «домашна работа» или умения за справяне, които пациентът да може да изпробва </w:t>
      </w:r>
      <w:r w:rsidRPr="00D7017E">
        <w:rPr>
          <w:i/>
        </w:rPr>
        <w:t>извън</w:t>
      </w:r>
      <w:r>
        <w:t xml:space="preserve"> сесията, за да затвърди и напредне с терапевтичната дейност, извършена </w:t>
      </w:r>
      <w:r w:rsidRPr="00D7017E">
        <w:rPr>
          <w:i/>
        </w:rPr>
        <w:t>по време</w:t>
      </w:r>
      <w:r>
        <w:t xml:space="preserve"> на сесията. Терапевтът преглежда задачите от миналата сесия. Ако пациентът не е изпълнил предишните си задачи, терапевтът търси причините за това и прави опит пречките да бъдат преодолени. Ето някои от най-често срещаните задачи за самопомощ в схема терапията: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36938" w14:paraId="44C515F4" w14:textId="77777777" w:rsidTr="000E7C39">
        <w:tc>
          <w:tcPr>
            <w:tcW w:w="4788" w:type="dxa"/>
          </w:tcPr>
          <w:p w14:paraId="278BE320" w14:textId="77777777" w:rsidR="000E7C39" w:rsidRDefault="000E7C39" w:rsidP="000E7C39">
            <w:r>
              <w:t>Флаш карта</w:t>
            </w:r>
          </w:p>
          <w:p w14:paraId="3C950935" w14:textId="77777777" w:rsidR="000E7C39" w:rsidRDefault="000E7C39" w:rsidP="000E7C39">
            <w:r>
              <w:t>“Преходен предмет”</w:t>
            </w:r>
          </w:p>
          <w:p w14:paraId="3C8F1424" w14:textId="77777777" w:rsidR="000E7C39" w:rsidRDefault="000E7C39" w:rsidP="000E7C39">
            <w:r>
              <w:t>”Схема дневник”</w:t>
            </w:r>
          </w:p>
          <w:p w14:paraId="58047368" w14:textId="77777777" w:rsidR="000E7C39" w:rsidRDefault="000E7C39" w:rsidP="000E7C39">
            <w:r>
              <w:t xml:space="preserve">Слушане или записване на здравословни схема отговори </w:t>
            </w:r>
          </w:p>
          <w:p w14:paraId="3DCC3DD0" w14:textId="77777777" w:rsidR="000E7C39" w:rsidRDefault="000E7C39" w:rsidP="000E7C39">
            <w:r>
              <w:t xml:space="preserve">Наблюдаване на емоции, модове или схема тригери </w:t>
            </w:r>
          </w:p>
          <w:p w14:paraId="5F6C3704" w14:textId="77777777" w:rsidR="000E7C39" w:rsidRDefault="000E7C39" w:rsidP="000E7C39">
            <w:r>
              <w:t>Мод или схема диалози</w:t>
            </w:r>
          </w:p>
          <w:p w14:paraId="55878837" w14:textId="77777777" w:rsidR="00F36938" w:rsidRDefault="00F36938" w:rsidP="00B3767C"/>
        </w:tc>
        <w:tc>
          <w:tcPr>
            <w:tcW w:w="4788" w:type="dxa"/>
          </w:tcPr>
          <w:p w14:paraId="4B81982C" w14:textId="77777777" w:rsidR="000E7C39" w:rsidRDefault="000E7C39" w:rsidP="000E7C39">
            <w:r>
              <w:t>Обръщане към приятели</w:t>
            </w:r>
          </w:p>
          <w:p w14:paraId="45B7A2EE" w14:textId="77777777" w:rsidR="000E7C39" w:rsidRDefault="000E7C39" w:rsidP="000E7C39">
            <w:r>
              <w:t>Работа върху интимните взаимоотношения</w:t>
            </w:r>
          </w:p>
          <w:p w14:paraId="30F26139" w14:textId="77777777" w:rsidR="000E7C39" w:rsidRDefault="000E7C39" w:rsidP="000E7C39">
            <w:r>
              <w:t>Грижа за Изоставеното дете</w:t>
            </w:r>
          </w:p>
          <w:p w14:paraId="5D889C99" w14:textId="77777777" w:rsidR="000E7C39" w:rsidRDefault="000E7C39" w:rsidP="000E7C39">
            <w:r>
              <w:t>Изброяване на предимствата и недостатъците за вземането на решения, или доказателствата</w:t>
            </w:r>
            <w:r w:rsidR="00BF6A5F" w:rsidRPr="00BF6A5F">
              <w:t xml:space="preserve"> </w:t>
            </w:r>
            <w:r w:rsidR="00C15B08">
              <w:t xml:space="preserve">или тестване на </w:t>
            </w:r>
            <w:r>
              <w:t xml:space="preserve"> валидността на схемите</w:t>
            </w:r>
          </w:p>
          <w:p w14:paraId="5CEC9211" w14:textId="77777777" w:rsidR="000E7C39" w:rsidRDefault="000E7C39" w:rsidP="000E7C39">
            <w:r>
              <w:t>Обаждане на терапевта, когато е уместно.</w:t>
            </w:r>
          </w:p>
          <w:p w14:paraId="7AAC7302" w14:textId="77777777" w:rsidR="00F36938" w:rsidRDefault="000E7C39" w:rsidP="00B3767C">
            <w:r>
              <w:t>Практикуване на здравословни промени в поведението</w:t>
            </w:r>
          </w:p>
        </w:tc>
      </w:tr>
    </w:tbl>
    <w:p w14:paraId="0E8DAD73" w14:textId="5CDD0436" w:rsidR="00B3767C" w:rsidRDefault="00B3767C" w:rsidP="0012637B">
      <w:pPr>
        <w:spacing w:before="600" w:after="240"/>
      </w:pPr>
      <w:r>
        <w:lastRenderedPageBreak/>
        <w:t>Н</w:t>
      </w:r>
      <w:r w:rsidR="003A3CCA" w:rsidRPr="004C6141">
        <w:t>/</w:t>
      </w:r>
      <w:r>
        <w:t>П</w:t>
      </w:r>
      <w:r>
        <w:tab/>
        <w:t xml:space="preserve">Терапевтът не е възложил задачи за самопомощ и </w:t>
      </w:r>
      <w:r w:rsidRPr="00C15B08">
        <w:rPr>
          <w:i/>
        </w:rPr>
        <w:t>не е</w:t>
      </w:r>
      <w:r>
        <w:t xml:space="preserve"> било подходящо да направи това в тази сесия. (За тази точка, „Н</w:t>
      </w:r>
      <w:r w:rsidR="004A5D34" w:rsidRPr="004C6141">
        <w:t>/</w:t>
      </w:r>
      <w:r>
        <w:t>П“ трябва да се прилага само за необикновените сесии. Почти винаги е подходящо да се възлага някакъв вид з</w:t>
      </w:r>
      <w:r w:rsidR="004A5D34">
        <w:t>адача за самопомощ извън сесията</w:t>
      </w:r>
      <w:r>
        <w:t>)</w:t>
      </w:r>
      <w:r w:rsidR="004A5D34">
        <w:t>.</w:t>
      </w:r>
      <w:r>
        <w:t xml:space="preserve"> </w:t>
      </w:r>
    </w:p>
    <w:p w14:paraId="6863DB10" w14:textId="3BF7922B" w:rsidR="00B3767C" w:rsidRDefault="00B3767C" w:rsidP="0012637B">
      <w:pPr>
        <w:spacing w:after="120"/>
        <w:ind w:left="794" w:hanging="397"/>
      </w:pPr>
      <w:r>
        <w:t>0</w:t>
      </w:r>
      <w:r>
        <w:tab/>
        <w:t>Терапевтът не възложи задача за самопомощ извън сесията, въпреки че това щеше да бъде добро и от помощ.</w:t>
      </w:r>
    </w:p>
    <w:p w14:paraId="59D7E4FB" w14:textId="1E022251" w:rsidR="00B3767C" w:rsidRDefault="00B3767C" w:rsidP="0012637B">
      <w:pPr>
        <w:spacing w:after="120"/>
        <w:ind w:left="794" w:hanging="397"/>
      </w:pPr>
      <w:r>
        <w:t>2    Терапевтът предложи или възложи задача за самопомощ извън сесията, но тя не беше полезна или уместна за пациента; беше твърде неясна или не беше обяснена достатъчно добре, за да може пациент</w:t>
      </w:r>
      <w:r w:rsidR="005D1BDE">
        <w:t>ът</w:t>
      </w:r>
      <w:r>
        <w:t xml:space="preserve"> да я разбере. Терапевтът също може да не е успял да провери както трябва задачата за самопомощ от последната сесия.</w:t>
      </w:r>
    </w:p>
    <w:p w14:paraId="4A7847CD" w14:textId="75CC6670" w:rsidR="00B3767C" w:rsidRDefault="00B3767C" w:rsidP="0012637B">
      <w:pPr>
        <w:spacing w:after="120"/>
        <w:ind w:left="794" w:hanging="397"/>
      </w:pPr>
      <w:r>
        <w:t>4</w:t>
      </w:r>
      <w:r>
        <w:tab/>
      </w:r>
      <w:r w:rsidR="00CF24AE">
        <w:t>Терапевтът се</w:t>
      </w:r>
      <w:r>
        <w:t xml:space="preserve"> справи добре с проверяването на задачата за самопомощ от предишната сесия и с това да предложи</w:t>
      </w:r>
      <w:r w:rsidR="00CF24AE">
        <w:t xml:space="preserve"> помощ за справяне с трудности</w:t>
      </w:r>
      <w:r>
        <w:t xml:space="preserve"> (ако е било нужно). Той възложи </w:t>
      </w:r>
      <w:r w:rsidR="00AA41A9">
        <w:t>„</w:t>
      </w:r>
      <w:r>
        <w:t>стандартна</w:t>
      </w:r>
      <w:r w:rsidR="00AA41A9">
        <w:t>”</w:t>
      </w:r>
      <w:r>
        <w:t>, основана на схема терапията задача за самопомощ, за да помогне на пациента да промени схемите и да се справи със ситуациите в живота си през следващата седмица. Задачите за самопомощ можеше да бъдат по-подходящи,</w:t>
      </w:r>
      <w:r w:rsidR="00072AF9">
        <w:t xml:space="preserve"> така че да посрещнат специфичните</w:t>
      </w:r>
      <w:r>
        <w:t xml:space="preserve"> нужди на този пациент или да </w:t>
      </w:r>
      <w:r w:rsidR="00072AF9">
        <w:t>помогнат за по-добър резултат от</w:t>
      </w:r>
      <w:r>
        <w:t xml:space="preserve"> тази сесия. </w:t>
      </w:r>
    </w:p>
    <w:p w14:paraId="2974CBBB" w14:textId="01653F7A" w:rsidR="000E7C39" w:rsidRDefault="00B3767C" w:rsidP="0012637B">
      <w:pPr>
        <w:spacing w:after="360"/>
        <w:ind w:left="794" w:hanging="397"/>
      </w:pPr>
      <w:r>
        <w:t>6</w:t>
      </w:r>
      <w:r>
        <w:tab/>
        <w:t xml:space="preserve">Терапевтът се справи отлично с проверяването на задачата за самопомощ от предишната сесия и с това да предложи </w:t>
      </w:r>
      <w:r w:rsidR="00FD08DC">
        <w:t>помощ за справяне с трудности</w:t>
      </w:r>
      <w:r>
        <w:t xml:space="preserve"> (ако е било нужно). Той възложи задача за самопомощ, основана на схема терапията, която беше директно свързана със сесията, както и раз</w:t>
      </w:r>
      <w:r w:rsidR="00FD08DC">
        <w:t>работена специално за пациента с цел</w:t>
      </w:r>
      <w:r>
        <w:t xml:space="preserve"> да му помогне да възприеме новите перспективи.  </w:t>
      </w:r>
    </w:p>
    <w:p w14:paraId="00B89496" w14:textId="77777777" w:rsidR="000E7C39" w:rsidRPr="004C6141" w:rsidRDefault="000E7C39" w:rsidP="0012637B">
      <w:pPr>
        <w:spacing w:before="1320" w:after="360"/>
        <w:ind w:left="2211"/>
        <w:rPr>
          <w:b/>
          <w:bCs/>
        </w:rPr>
      </w:pPr>
      <w:r>
        <w:rPr>
          <w:b/>
          <w:bCs/>
        </w:rPr>
        <w:t>ОБЩ РЕЗУЛТАТ: _______</w:t>
      </w:r>
    </w:p>
    <w:p w14:paraId="7A7A755A" w14:textId="77777777" w:rsidR="000E7C39" w:rsidRDefault="000E7C39" w:rsidP="0012637B">
      <w:pPr>
        <w:tabs>
          <w:tab w:val="left" w:pos="5320"/>
        </w:tabs>
        <w:spacing w:before="1320" w:after="360"/>
        <w:ind w:left="2211"/>
      </w:pPr>
      <w:r>
        <w:rPr>
          <w:b/>
          <w:bCs/>
        </w:rPr>
        <w:t>БРОЙ ОЦЕНЕНИ ТОЧКИ (БЕЗ Н</w:t>
      </w:r>
      <w:r w:rsidR="00C42668" w:rsidRPr="004C6141">
        <w:rPr>
          <w:b/>
          <w:bCs/>
        </w:rPr>
        <w:t>/</w:t>
      </w:r>
      <w:r>
        <w:rPr>
          <w:b/>
          <w:bCs/>
        </w:rPr>
        <w:t>П):</w:t>
      </w:r>
      <w:r>
        <w:rPr>
          <w:b/>
          <w:bCs/>
        </w:rPr>
        <w:tab/>
        <w:t>______</w:t>
      </w:r>
    </w:p>
    <w:p w14:paraId="3F38F840" w14:textId="77777777" w:rsidR="000E7C39" w:rsidRDefault="000E7C39" w:rsidP="0012637B">
      <w:pPr>
        <w:tabs>
          <w:tab w:val="left" w:pos="2160"/>
        </w:tabs>
        <w:spacing w:before="1320" w:after="360"/>
        <w:ind w:left="2211"/>
      </w:pPr>
      <w:r>
        <w:rPr>
          <w:b/>
          <w:bCs/>
        </w:rPr>
        <w:t>ОСРЕДНЕН  РЕЗУЛТАТ:</w:t>
      </w:r>
      <w:r>
        <w:rPr>
          <w:sz w:val="20"/>
          <w:szCs w:val="20"/>
        </w:rPr>
        <w:tab/>
      </w:r>
      <w:r>
        <w:rPr>
          <w:b/>
          <w:bCs/>
          <w:sz w:val="23"/>
          <w:szCs w:val="23"/>
        </w:rPr>
        <w:t>____ . ____</w:t>
      </w:r>
    </w:p>
    <w:p w14:paraId="4717ACE2" w14:textId="77777777" w:rsidR="00BC27EE" w:rsidRDefault="00BC27EE">
      <w:pPr>
        <w:widowControl/>
        <w:spacing w:after="200" w:line="276" w:lineRule="auto"/>
        <w:rPr>
          <w:rFonts w:eastAsia="Calibri" w:cs="Times New Roman"/>
          <w:b/>
          <w:bCs/>
          <w:lang w:val="en-ZA" w:eastAsia="en-US" w:bidi="ar-SA"/>
        </w:rPr>
      </w:pPr>
      <w:r>
        <w:rPr>
          <w:rFonts w:eastAsia="Calibri" w:cs="Times New Roman"/>
          <w:b/>
          <w:bCs/>
          <w:lang w:val="en-ZA" w:eastAsia="en-US" w:bidi="ar-SA"/>
        </w:rPr>
        <w:br w:type="page"/>
      </w:r>
    </w:p>
    <w:p w14:paraId="0819080D" w14:textId="228AEFA1" w:rsidR="00890FD6" w:rsidRPr="00890FD6" w:rsidRDefault="00890FD6" w:rsidP="00890FD6">
      <w:pPr>
        <w:widowControl/>
        <w:spacing w:after="360" w:line="259" w:lineRule="auto"/>
        <w:jc w:val="center"/>
        <w:rPr>
          <w:rFonts w:eastAsia="Calibri" w:cs="Times New Roman"/>
          <w:b/>
          <w:bCs/>
          <w:lang w:val="en-ZA" w:eastAsia="en-US" w:bidi="ar-SA"/>
        </w:rPr>
      </w:pPr>
      <w:r w:rsidRPr="00890FD6">
        <w:rPr>
          <w:rFonts w:eastAsia="Calibri" w:cs="Times New Roman"/>
          <w:b/>
          <w:bCs/>
          <w:lang w:val="en-ZA" w:eastAsia="en-US" w:bidi="ar-SA"/>
        </w:rPr>
        <w:lastRenderedPageBreak/>
        <w:t>Част IV. ОБЩА  ОЦЕНКА  И  КОМЕНТАРИ</w:t>
      </w:r>
    </w:p>
    <w:p w14:paraId="43569F5B" w14:textId="77777777" w:rsidR="00890FD6" w:rsidRPr="00890FD6" w:rsidRDefault="00890FD6" w:rsidP="00890FD6">
      <w:pPr>
        <w:widowControl/>
        <w:spacing w:after="160" w:line="259" w:lineRule="auto"/>
        <w:rPr>
          <w:rFonts w:eastAsia="Calibri" w:cs="Times New Roman"/>
          <w:b/>
          <w:bCs/>
          <w:lang w:val="en-ZA" w:eastAsia="en-US" w:bidi="ar-SA"/>
        </w:rPr>
      </w:pPr>
      <w:r w:rsidRPr="00890FD6">
        <w:rPr>
          <w:rFonts w:eastAsia="Calibri" w:cs="Times New Roman"/>
          <w:b/>
          <w:bCs/>
          <w:lang w:val="en-ZA" w:eastAsia="en-US" w:bidi="ar-SA"/>
        </w:rPr>
        <w:t>________A. КРАЙНА ОЦЕНКА НА СЕСИЯТА</w:t>
      </w:r>
    </w:p>
    <w:p w14:paraId="6D2C4E95" w14:textId="77777777" w:rsidR="00890FD6" w:rsidRPr="00890FD6" w:rsidRDefault="00890FD6" w:rsidP="00890FD6">
      <w:pPr>
        <w:widowControl/>
        <w:spacing w:after="240" w:line="259" w:lineRule="auto"/>
        <w:rPr>
          <w:rFonts w:eastAsia="Calibri" w:cs="Times New Roman"/>
          <w:lang w:val="en-ZA" w:eastAsia="en-US" w:bidi="ar-SA"/>
        </w:rPr>
      </w:pPr>
      <w:r w:rsidRPr="00890FD6">
        <w:rPr>
          <w:rFonts w:eastAsia="Calibri" w:cs="Times New Roman"/>
          <w:lang w:val="en-ZA" w:eastAsia="en-US" w:bidi="ar-SA"/>
        </w:rPr>
        <w:t xml:space="preserve">Как бихте </w:t>
      </w:r>
      <w:r w:rsidRPr="00890FD6">
        <w:rPr>
          <w:rFonts w:eastAsia="Calibri" w:cs="Times New Roman"/>
          <w:b/>
          <w:bCs/>
          <w:lang w:val="en-ZA" w:eastAsia="en-US" w:bidi="ar-SA"/>
        </w:rPr>
        <w:t>оценили клиничния работник като цяло</w:t>
      </w:r>
      <w:r w:rsidRPr="00890FD6">
        <w:rPr>
          <w:rFonts w:eastAsia="Calibri" w:cs="Times New Roman"/>
          <w:lang w:val="en-ZA" w:eastAsia="en-US" w:bidi="ar-SA"/>
        </w:rPr>
        <w:t xml:space="preserve"> по време на тази сесия като схема терапевт?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8"/>
        <w:gridCol w:w="1288"/>
        <w:gridCol w:w="1987"/>
        <w:gridCol w:w="1295"/>
        <w:gridCol w:w="1288"/>
        <w:gridCol w:w="1288"/>
        <w:gridCol w:w="1288"/>
      </w:tblGrid>
      <w:tr w:rsidR="00890FD6" w:rsidRPr="00890FD6" w14:paraId="47BFDB15" w14:textId="77777777" w:rsidTr="00890FD6">
        <w:tc>
          <w:tcPr>
            <w:tcW w:w="1288" w:type="dxa"/>
          </w:tcPr>
          <w:p w14:paraId="57CF92E1" w14:textId="77777777" w:rsidR="00890FD6" w:rsidRPr="00890FD6" w:rsidRDefault="00890FD6" w:rsidP="00890FD6">
            <w:pPr>
              <w:widowControl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bookmarkStart w:id="1" w:name="_Hlk10896181"/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0</w:t>
            </w:r>
          </w:p>
        </w:tc>
        <w:tc>
          <w:tcPr>
            <w:tcW w:w="1288" w:type="dxa"/>
          </w:tcPr>
          <w:p w14:paraId="5142992E" w14:textId="77777777" w:rsidR="00890FD6" w:rsidRPr="00890FD6" w:rsidRDefault="00890FD6" w:rsidP="00890FD6">
            <w:pPr>
              <w:widowControl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1</w:t>
            </w:r>
          </w:p>
        </w:tc>
        <w:tc>
          <w:tcPr>
            <w:tcW w:w="1288" w:type="dxa"/>
          </w:tcPr>
          <w:p w14:paraId="02FB5294" w14:textId="77777777" w:rsidR="00890FD6" w:rsidRPr="00890FD6" w:rsidRDefault="00890FD6" w:rsidP="00890FD6">
            <w:pPr>
              <w:widowControl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2</w:t>
            </w:r>
          </w:p>
        </w:tc>
        <w:tc>
          <w:tcPr>
            <w:tcW w:w="1288" w:type="dxa"/>
          </w:tcPr>
          <w:p w14:paraId="7E9BBB92" w14:textId="77777777" w:rsidR="00890FD6" w:rsidRPr="00890FD6" w:rsidRDefault="00890FD6" w:rsidP="00890FD6">
            <w:pPr>
              <w:widowControl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3</w:t>
            </w:r>
          </w:p>
        </w:tc>
        <w:tc>
          <w:tcPr>
            <w:tcW w:w="1288" w:type="dxa"/>
          </w:tcPr>
          <w:p w14:paraId="3777DF01" w14:textId="77777777" w:rsidR="00890FD6" w:rsidRPr="00890FD6" w:rsidRDefault="00890FD6" w:rsidP="00890FD6">
            <w:pPr>
              <w:widowControl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4</w:t>
            </w:r>
          </w:p>
        </w:tc>
        <w:tc>
          <w:tcPr>
            <w:tcW w:w="1288" w:type="dxa"/>
          </w:tcPr>
          <w:p w14:paraId="0CB309CD" w14:textId="77777777" w:rsidR="00890FD6" w:rsidRPr="00890FD6" w:rsidRDefault="00890FD6" w:rsidP="00890FD6">
            <w:pPr>
              <w:widowControl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5</w:t>
            </w:r>
          </w:p>
        </w:tc>
        <w:tc>
          <w:tcPr>
            <w:tcW w:w="1288" w:type="dxa"/>
          </w:tcPr>
          <w:p w14:paraId="4B8BA82E" w14:textId="77777777" w:rsidR="00890FD6" w:rsidRPr="00890FD6" w:rsidRDefault="00890FD6" w:rsidP="00890FD6">
            <w:pPr>
              <w:widowControl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6</w:t>
            </w:r>
          </w:p>
        </w:tc>
      </w:tr>
      <w:tr w:rsidR="00890FD6" w:rsidRPr="00890FD6" w14:paraId="0AA08FB5" w14:textId="77777777" w:rsidTr="00890FD6">
        <w:tc>
          <w:tcPr>
            <w:tcW w:w="1288" w:type="dxa"/>
          </w:tcPr>
          <w:p w14:paraId="26447D76" w14:textId="77777777" w:rsidR="00890FD6" w:rsidRPr="00890FD6" w:rsidRDefault="00890FD6" w:rsidP="00890FD6">
            <w:pPr>
              <w:widowControl/>
              <w:spacing w:before="120" w:after="120"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Много слабо</w:t>
            </w:r>
          </w:p>
        </w:tc>
        <w:tc>
          <w:tcPr>
            <w:tcW w:w="1288" w:type="dxa"/>
          </w:tcPr>
          <w:p w14:paraId="2C8DE0A0" w14:textId="77777777" w:rsidR="00890FD6" w:rsidRPr="00890FD6" w:rsidRDefault="00890FD6" w:rsidP="00890FD6">
            <w:pPr>
              <w:widowControl/>
              <w:spacing w:before="240"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Слабо</w:t>
            </w:r>
          </w:p>
        </w:tc>
        <w:tc>
          <w:tcPr>
            <w:tcW w:w="1288" w:type="dxa"/>
          </w:tcPr>
          <w:p w14:paraId="59EF1BE9" w14:textId="77777777" w:rsidR="00890FD6" w:rsidRPr="00890FD6" w:rsidRDefault="00890FD6" w:rsidP="00890FD6">
            <w:pPr>
              <w:widowControl/>
              <w:spacing w:before="240"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Незадоволителен</w:t>
            </w:r>
          </w:p>
        </w:tc>
        <w:tc>
          <w:tcPr>
            <w:tcW w:w="1288" w:type="dxa"/>
          </w:tcPr>
          <w:p w14:paraId="450EA5EA" w14:textId="77777777" w:rsidR="00890FD6" w:rsidRPr="00890FD6" w:rsidRDefault="00890FD6" w:rsidP="00890FD6">
            <w:pPr>
              <w:widowControl/>
              <w:spacing w:before="240"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Адекватен</w:t>
            </w:r>
          </w:p>
        </w:tc>
        <w:tc>
          <w:tcPr>
            <w:tcW w:w="1288" w:type="dxa"/>
          </w:tcPr>
          <w:p w14:paraId="5DFFEDE7" w14:textId="77777777" w:rsidR="00890FD6" w:rsidRPr="00890FD6" w:rsidRDefault="00890FD6" w:rsidP="00890FD6">
            <w:pPr>
              <w:widowControl/>
              <w:spacing w:before="240"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Добър</w:t>
            </w:r>
          </w:p>
        </w:tc>
        <w:tc>
          <w:tcPr>
            <w:tcW w:w="1288" w:type="dxa"/>
          </w:tcPr>
          <w:p w14:paraId="3E56A656" w14:textId="77777777" w:rsidR="00890FD6" w:rsidRPr="00890FD6" w:rsidRDefault="00890FD6" w:rsidP="00890FD6">
            <w:pPr>
              <w:widowControl/>
              <w:spacing w:before="120"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Много добър</w:t>
            </w:r>
          </w:p>
        </w:tc>
        <w:tc>
          <w:tcPr>
            <w:tcW w:w="1288" w:type="dxa"/>
          </w:tcPr>
          <w:p w14:paraId="1D380EE8" w14:textId="77777777" w:rsidR="00890FD6" w:rsidRPr="00890FD6" w:rsidRDefault="00890FD6" w:rsidP="00890FD6">
            <w:pPr>
              <w:widowControl/>
              <w:spacing w:before="240" w:after="240"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Отличен</w:t>
            </w:r>
          </w:p>
        </w:tc>
      </w:tr>
    </w:tbl>
    <w:bookmarkEnd w:id="1"/>
    <w:p w14:paraId="4CB5D9C9" w14:textId="77777777" w:rsidR="00890FD6" w:rsidRPr="00890FD6" w:rsidRDefault="00890FD6" w:rsidP="00890FD6">
      <w:pPr>
        <w:widowControl/>
        <w:spacing w:before="360" w:after="360" w:line="259" w:lineRule="auto"/>
        <w:rPr>
          <w:rFonts w:eastAsia="Calibri" w:cs="Times New Roman"/>
          <w:lang w:val="en-ZA" w:eastAsia="en-US" w:bidi="ar-SA"/>
        </w:rPr>
      </w:pPr>
      <w:r w:rsidRPr="00890FD6">
        <w:rPr>
          <w:rFonts w:eastAsia="Calibri" w:cs="Times New Roman"/>
          <w:lang w:val="en-ZA" w:eastAsia="en-US" w:bidi="ar-SA"/>
        </w:rPr>
        <w:t>_______   B.  Ако правите изследване на крайните резултати в схема терапията, бихте ли избрали този терапевт да участва в него (вземайки предвид, че сесията е била типична сесия)?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1559"/>
        <w:gridCol w:w="1843"/>
      </w:tblGrid>
      <w:tr w:rsidR="00890FD6" w:rsidRPr="00890FD6" w14:paraId="5E0ADCB9" w14:textId="77777777" w:rsidTr="00890FD6">
        <w:tc>
          <w:tcPr>
            <w:tcW w:w="1838" w:type="dxa"/>
          </w:tcPr>
          <w:p w14:paraId="7770D559" w14:textId="77777777" w:rsidR="00890FD6" w:rsidRPr="00890FD6" w:rsidRDefault="00890FD6" w:rsidP="00890FD6">
            <w:pPr>
              <w:widowControl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1</w:t>
            </w:r>
          </w:p>
        </w:tc>
        <w:tc>
          <w:tcPr>
            <w:tcW w:w="1701" w:type="dxa"/>
          </w:tcPr>
          <w:p w14:paraId="3EB5B5A9" w14:textId="77777777" w:rsidR="00890FD6" w:rsidRPr="00890FD6" w:rsidRDefault="00890FD6" w:rsidP="00890FD6">
            <w:pPr>
              <w:widowControl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2</w:t>
            </w:r>
          </w:p>
        </w:tc>
        <w:tc>
          <w:tcPr>
            <w:tcW w:w="1843" w:type="dxa"/>
          </w:tcPr>
          <w:p w14:paraId="5C06F7D3" w14:textId="77777777" w:rsidR="00890FD6" w:rsidRPr="00890FD6" w:rsidRDefault="00890FD6" w:rsidP="00890FD6">
            <w:pPr>
              <w:widowControl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3</w:t>
            </w:r>
          </w:p>
        </w:tc>
        <w:tc>
          <w:tcPr>
            <w:tcW w:w="1559" w:type="dxa"/>
          </w:tcPr>
          <w:p w14:paraId="125E34EB" w14:textId="77777777" w:rsidR="00890FD6" w:rsidRPr="00890FD6" w:rsidRDefault="00890FD6" w:rsidP="00890FD6">
            <w:pPr>
              <w:widowControl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4</w:t>
            </w:r>
          </w:p>
        </w:tc>
        <w:tc>
          <w:tcPr>
            <w:tcW w:w="1843" w:type="dxa"/>
          </w:tcPr>
          <w:p w14:paraId="4320D7FD" w14:textId="77777777" w:rsidR="00890FD6" w:rsidRPr="00890FD6" w:rsidRDefault="00890FD6" w:rsidP="00890FD6">
            <w:pPr>
              <w:widowControl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5</w:t>
            </w:r>
          </w:p>
        </w:tc>
      </w:tr>
      <w:tr w:rsidR="00890FD6" w:rsidRPr="00890FD6" w14:paraId="71E0FD1F" w14:textId="77777777" w:rsidTr="00890FD6">
        <w:tc>
          <w:tcPr>
            <w:tcW w:w="1838" w:type="dxa"/>
          </w:tcPr>
          <w:p w14:paraId="61C2A0E9" w14:textId="77777777" w:rsidR="00890FD6" w:rsidRPr="00890FD6" w:rsidRDefault="00890FD6" w:rsidP="00890FD6">
            <w:pPr>
              <w:widowControl/>
              <w:spacing w:before="120" w:after="120"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Определено не</w:t>
            </w:r>
          </w:p>
        </w:tc>
        <w:tc>
          <w:tcPr>
            <w:tcW w:w="1701" w:type="dxa"/>
          </w:tcPr>
          <w:p w14:paraId="02A40694" w14:textId="77777777" w:rsidR="00890FD6" w:rsidRPr="00890FD6" w:rsidRDefault="00890FD6" w:rsidP="00890FD6">
            <w:pPr>
              <w:widowControl/>
              <w:spacing w:before="120" w:after="120"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Вероятно не</w:t>
            </w:r>
          </w:p>
        </w:tc>
        <w:tc>
          <w:tcPr>
            <w:tcW w:w="1843" w:type="dxa"/>
          </w:tcPr>
          <w:p w14:paraId="699D1FE0" w14:textId="77777777" w:rsidR="00890FD6" w:rsidRPr="00890FD6" w:rsidRDefault="00890FD6" w:rsidP="00890FD6">
            <w:pPr>
              <w:widowControl/>
              <w:spacing w:before="120" w:after="120"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Не съм сигурен</w:t>
            </w:r>
          </w:p>
        </w:tc>
        <w:tc>
          <w:tcPr>
            <w:tcW w:w="1559" w:type="dxa"/>
          </w:tcPr>
          <w:p w14:paraId="4BDCB27D" w14:textId="77777777" w:rsidR="00890FD6" w:rsidRPr="00890FD6" w:rsidRDefault="00890FD6" w:rsidP="00890FD6">
            <w:pPr>
              <w:widowControl/>
              <w:spacing w:before="120" w:after="120"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Вероятно да</w:t>
            </w:r>
          </w:p>
        </w:tc>
        <w:tc>
          <w:tcPr>
            <w:tcW w:w="1843" w:type="dxa"/>
          </w:tcPr>
          <w:p w14:paraId="6CB83548" w14:textId="77777777" w:rsidR="00890FD6" w:rsidRPr="00890FD6" w:rsidRDefault="00890FD6" w:rsidP="00890FD6">
            <w:pPr>
              <w:widowControl/>
              <w:spacing w:before="120" w:after="120"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Определено да</w:t>
            </w:r>
          </w:p>
        </w:tc>
      </w:tr>
    </w:tbl>
    <w:p w14:paraId="5F5B72BD" w14:textId="77777777" w:rsidR="00890FD6" w:rsidRPr="00890FD6" w:rsidRDefault="00890FD6" w:rsidP="00890FD6">
      <w:pPr>
        <w:widowControl/>
        <w:spacing w:before="480" w:after="160" w:line="259" w:lineRule="auto"/>
        <w:rPr>
          <w:rFonts w:eastAsia="Calibri" w:cs="Times New Roman"/>
          <w:b/>
          <w:bCs/>
          <w:lang w:val="en-ZA" w:eastAsia="en-US" w:bidi="ar-SA"/>
        </w:rPr>
      </w:pPr>
      <w:r w:rsidRPr="00890FD6">
        <w:rPr>
          <w:rFonts w:eastAsia="Calibri" w:cs="Times New Roman"/>
          <w:lang w:val="en-ZA" w:eastAsia="en-US" w:bidi="ar-SA"/>
        </w:rPr>
        <w:t>_________</w:t>
      </w:r>
      <w:r w:rsidRPr="00890FD6">
        <w:rPr>
          <w:rFonts w:eastAsia="Calibri" w:cs="Times New Roman"/>
          <w:b/>
          <w:bCs/>
          <w:lang w:val="en-ZA" w:eastAsia="en-US" w:bidi="ar-SA"/>
        </w:rPr>
        <w:t>C.  Колко труден мислите, че беше пациентът?</w:t>
      </w:r>
    </w:p>
    <w:tbl>
      <w:tblPr>
        <w:tblStyle w:val="TableGrid"/>
        <w:tblW w:w="906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2"/>
        <w:gridCol w:w="1134"/>
        <w:gridCol w:w="969"/>
        <w:gridCol w:w="243"/>
        <w:gridCol w:w="1272"/>
        <w:gridCol w:w="236"/>
        <w:gridCol w:w="824"/>
        <w:gridCol w:w="709"/>
        <w:gridCol w:w="283"/>
        <w:gridCol w:w="1559"/>
      </w:tblGrid>
      <w:tr w:rsidR="00890FD6" w:rsidRPr="00890FD6" w14:paraId="1A44BAE2" w14:textId="77777777" w:rsidTr="00890FD6">
        <w:tc>
          <w:tcPr>
            <w:tcW w:w="1696" w:type="dxa"/>
          </w:tcPr>
          <w:p w14:paraId="524DACD4" w14:textId="77777777" w:rsidR="00890FD6" w:rsidRPr="00890FD6" w:rsidRDefault="00890FD6" w:rsidP="00890FD6">
            <w:pPr>
              <w:widowControl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0</w:t>
            </w:r>
          </w:p>
        </w:tc>
        <w:tc>
          <w:tcPr>
            <w:tcW w:w="1276" w:type="dxa"/>
            <w:gridSpan w:val="2"/>
          </w:tcPr>
          <w:p w14:paraId="08EC17A3" w14:textId="77777777" w:rsidR="00890FD6" w:rsidRPr="00890FD6" w:rsidRDefault="00890FD6" w:rsidP="00890FD6">
            <w:pPr>
              <w:widowControl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1</w:t>
            </w:r>
          </w:p>
        </w:tc>
        <w:tc>
          <w:tcPr>
            <w:tcW w:w="1212" w:type="dxa"/>
            <w:gridSpan w:val="2"/>
          </w:tcPr>
          <w:p w14:paraId="64537ACA" w14:textId="77777777" w:rsidR="00890FD6" w:rsidRPr="00890FD6" w:rsidRDefault="00890FD6" w:rsidP="00890FD6">
            <w:pPr>
              <w:widowControl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2</w:t>
            </w:r>
          </w:p>
        </w:tc>
        <w:tc>
          <w:tcPr>
            <w:tcW w:w="1272" w:type="dxa"/>
          </w:tcPr>
          <w:p w14:paraId="719A8886" w14:textId="77777777" w:rsidR="00890FD6" w:rsidRPr="00890FD6" w:rsidRDefault="00890FD6" w:rsidP="00890FD6">
            <w:pPr>
              <w:widowControl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3</w:t>
            </w:r>
          </w:p>
        </w:tc>
        <w:tc>
          <w:tcPr>
            <w:tcW w:w="1060" w:type="dxa"/>
            <w:gridSpan w:val="2"/>
          </w:tcPr>
          <w:p w14:paraId="50746128" w14:textId="77777777" w:rsidR="00890FD6" w:rsidRPr="00890FD6" w:rsidRDefault="00890FD6" w:rsidP="00890FD6">
            <w:pPr>
              <w:widowControl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4</w:t>
            </w:r>
          </w:p>
        </w:tc>
        <w:tc>
          <w:tcPr>
            <w:tcW w:w="992" w:type="dxa"/>
            <w:gridSpan w:val="2"/>
          </w:tcPr>
          <w:p w14:paraId="1BC02BB4" w14:textId="77777777" w:rsidR="00890FD6" w:rsidRPr="00890FD6" w:rsidRDefault="00890FD6" w:rsidP="00890FD6">
            <w:pPr>
              <w:widowControl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5</w:t>
            </w:r>
          </w:p>
        </w:tc>
        <w:tc>
          <w:tcPr>
            <w:tcW w:w="1559" w:type="dxa"/>
          </w:tcPr>
          <w:p w14:paraId="365948A5" w14:textId="77777777" w:rsidR="00890FD6" w:rsidRPr="00890FD6" w:rsidRDefault="00890FD6" w:rsidP="00890FD6">
            <w:pPr>
              <w:widowControl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6</w:t>
            </w:r>
          </w:p>
        </w:tc>
      </w:tr>
      <w:tr w:rsidR="00890FD6" w:rsidRPr="00890FD6" w14:paraId="4DE2D7A2" w14:textId="77777777" w:rsidTr="00890FD6">
        <w:tc>
          <w:tcPr>
            <w:tcW w:w="1838" w:type="dxa"/>
            <w:gridSpan w:val="2"/>
          </w:tcPr>
          <w:p w14:paraId="59C23AE1" w14:textId="77777777" w:rsidR="00890FD6" w:rsidRPr="00890FD6" w:rsidRDefault="00890FD6" w:rsidP="00890FD6">
            <w:pPr>
              <w:widowControl/>
              <w:spacing w:before="240"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Много лесен и възприемчив</w:t>
            </w:r>
          </w:p>
        </w:tc>
        <w:tc>
          <w:tcPr>
            <w:tcW w:w="1134" w:type="dxa"/>
          </w:tcPr>
          <w:p w14:paraId="0B59AE38" w14:textId="77777777" w:rsidR="00890FD6" w:rsidRPr="00890FD6" w:rsidRDefault="00890FD6" w:rsidP="00890FD6">
            <w:pPr>
              <w:widowControl/>
              <w:spacing w:before="240"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</w:p>
        </w:tc>
        <w:tc>
          <w:tcPr>
            <w:tcW w:w="969" w:type="dxa"/>
          </w:tcPr>
          <w:p w14:paraId="0A7D6414" w14:textId="77777777" w:rsidR="00890FD6" w:rsidRPr="00890FD6" w:rsidRDefault="00890FD6" w:rsidP="00890FD6">
            <w:pPr>
              <w:widowControl/>
              <w:spacing w:before="120"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</w:p>
        </w:tc>
        <w:tc>
          <w:tcPr>
            <w:tcW w:w="1751" w:type="dxa"/>
            <w:gridSpan w:val="3"/>
          </w:tcPr>
          <w:p w14:paraId="0774FC8E" w14:textId="77777777" w:rsidR="00890FD6" w:rsidRPr="00890FD6" w:rsidRDefault="00890FD6" w:rsidP="00890FD6">
            <w:pPr>
              <w:widowControl/>
              <w:spacing w:before="240"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Средна трудност</w:t>
            </w:r>
          </w:p>
        </w:tc>
        <w:tc>
          <w:tcPr>
            <w:tcW w:w="824" w:type="dxa"/>
          </w:tcPr>
          <w:p w14:paraId="2E098A49" w14:textId="77777777" w:rsidR="00890FD6" w:rsidRPr="00890FD6" w:rsidRDefault="00890FD6" w:rsidP="00890FD6">
            <w:pPr>
              <w:widowControl/>
              <w:spacing w:before="240"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</w:p>
        </w:tc>
        <w:tc>
          <w:tcPr>
            <w:tcW w:w="709" w:type="dxa"/>
          </w:tcPr>
          <w:p w14:paraId="3F0ADCEC" w14:textId="77777777" w:rsidR="00890FD6" w:rsidRPr="00890FD6" w:rsidRDefault="00890FD6" w:rsidP="00890FD6">
            <w:pPr>
              <w:widowControl/>
              <w:spacing w:before="120"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</w:p>
        </w:tc>
        <w:tc>
          <w:tcPr>
            <w:tcW w:w="1842" w:type="dxa"/>
            <w:gridSpan w:val="2"/>
          </w:tcPr>
          <w:p w14:paraId="1ECA31BD" w14:textId="77777777" w:rsidR="00890FD6" w:rsidRPr="00890FD6" w:rsidRDefault="00890FD6" w:rsidP="00890FD6">
            <w:pPr>
              <w:widowControl/>
              <w:spacing w:before="240" w:after="240"/>
              <w:jc w:val="center"/>
              <w:rPr>
                <w:rFonts w:eastAsia="Calibri" w:cs="Times New Roman"/>
                <w:sz w:val="24"/>
                <w:szCs w:val="24"/>
                <w:lang w:val="en-ZA" w:eastAsia="en-US" w:bidi="ar-SA"/>
              </w:rPr>
            </w:pPr>
            <w:r w:rsidRPr="00890FD6">
              <w:rPr>
                <w:rFonts w:eastAsia="Calibri" w:cs="Times New Roman"/>
                <w:sz w:val="24"/>
                <w:szCs w:val="24"/>
                <w:lang w:val="en-ZA" w:eastAsia="en-US" w:bidi="ar-SA"/>
              </w:rPr>
              <w:t>Изключително труден</w:t>
            </w:r>
          </w:p>
        </w:tc>
      </w:tr>
    </w:tbl>
    <w:p w14:paraId="12772FA1" w14:textId="77777777" w:rsidR="00890FD6" w:rsidRPr="00890FD6" w:rsidRDefault="00890FD6" w:rsidP="00890FD6">
      <w:pPr>
        <w:widowControl/>
        <w:spacing w:before="240" w:after="160" w:line="259" w:lineRule="auto"/>
        <w:rPr>
          <w:rFonts w:eastAsia="Calibri" w:cs="Times New Roman"/>
          <w:b/>
          <w:bCs/>
          <w:lang w:val="en-ZA" w:eastAsia="en-US" w:bidi="ar-SA"/>
        </w:rPr>
      </w:pPr>
      <w:r w:rsidRPr="00890FD6">
        <w:rPr>
          <w:rFonts w:eastAsia="Calibri" w:cs="Times New Roman"/>
          <w:lang w:val="en-ZA" w:eastAsia="en-US" w:bidi="ar-SA"/>
        </w:rPr>
        <w:t>_________</w:t>
      </w:r>
      <w:r w:rsidRPr="00890FD6">
        <w:rPr>
          <w:rFonts w:eastAsia="Calibri" w:cs="Times New Roman"/>
          <w:b/>
          <w:bCs/>
          <w:lang w:val="en-ZA" w:eastAsia="en-US" w:bidi="ar-SA"/>
        </w:rPr>
        <w:t>D.  Имаше ли някакви значителни, изключителни фактори, които мислите, че оправдават изключването на тази сесия при оценяването на терапевта? (Ако отговорът ви е „да“ или „не съм сигурен/а“, моля обяснете защо на редовете отдолу.)</w:t>
      </w:r>
    </w:p>
    <w:p w14:paraId="016AFBCC" w14:textId="77777777" w:rsidR="00890FD6" w:rsidRPr="00890FD6" w:rsidRDefault="00890FD6" w:rsidP="00890FD6">
      <w:pPr>
        <w:widowControl/>
        <w:spacing w:before="480" w:after="160" w:line="259" w:lineRule="auto"/>
        <w:jc w:val="center"/>
        <w:rPr>
          <w:rFonts w:eastAsia="Calibri" w:cs="Times New Roman"/>
          <w:b/>
          <w:bCs/>
          <w:lang w:val="en-ZA" w:eastAsia="en-US" w:bidi="ar-SA"/>
        </w:rPr>
      </w:pPr>
      <w:r w:rsidRPr="00890FD6">
        <w:rPr>
          <w:rFonts w:eastAsia="Calibri" w:cs="Times New Roman"/>
          <w:b/>
          <w:bCs/>
          <w:lang w:val="en-ZA" w:eastAsia="en-US" w:bidi="ar-SA"/>
        </w:rPr>
        <w:t xml:space="preserve">ДА(изключване на сесията) </w:t>
      </w:r>
      <w:r w:rsidRPr="00890FD6">
        <w:rPr>
          <w:rFonts w:eastAsia="Calibri" w:cs="Times New Roman"/>
          <w:b/>
          <w:bCs/>
          <w:lang w:val="en-ZA" w:eastAsia="en-US" w:bidi="ar-SA"/>
        </w:rPr>
        <w:tab/>
        <w:t>НЕ (Да не се изключва)</w:t>
      </w:r>
      <w:r w:rsidRPr="00890FD6">
        <w:rPr>
          <w:rFonts w:eastAsia="Calibri" w:cs="Times New Roman"/>
          <w:b/>
          <w:bCs/>
          <w:lang w:val="en-ZA" w:eastAsia="en-US" w:bidi="ar-SA"/>
        </w:rPr>
        <w:tab/>
        <w:t>НЕ съм сигурен/а</w:t>
      </w:r>
    </w:p>
    <w:p w14:paraId="004A7F74" w14:textId="77777777" w:rsidR="00890FD6" w:rsidRPr="00890FD6" w:rsidRDefault="00890FD6" w:rsidP="00890FD6">
      <w:pPr>
        <w:widowControl/>
        <w:spacing w:before="240" w:after="160" w:line="259" w:lineRule="auto"/>
        <w:rPr>
          <w:rFonts w:eastAsia="Calibri" w:cs="Times New Roman"/>
          <w:lang w:val="en-ZA" w:eastAsia="en-US" w:bidi="ar-SA"/>
        </w:rPr>
      </w:pPr>
      <w:r w:rsidRPr="00890FD6">
        <w:rPr>
          <w:rFonts w:eastAsia="Calibri" w:cs="Times New Roman"/>
          <w:lang w:val="en-ZA" w:eastAsia="en-US" w:bidi="ar-SA"/>
        </w:rPr>
        <w:t>Ако отговорът ви е „да“, или „не съм сигурен“, моля обяснете:</w:t>
      </w:r>
    </w:p>
    <w:p w14:paraId="5971894B" w14:textId="77777777" w:rsidR="00B44539" w:rsidRDefault="00B44539" w:rsidP="00B44539">
      <w:pPr>
        <w:tabs>
          <w:tab w:val="left" w:pos="2328"/>
        </w:tabs>
        <w:ind w:left="8"/>
      </w:pPr>
      <w:r>
        <w:t>___________________________________________________________________________</w:t>
      </w:r>
    </w:p>
    <w:p w14:paraId="73ACD830" w14:textId="77777777" w:rsidR="00B44539" w:rsidRDefault="00B44539" w:rsidP="00B44539">
      <w:pPr>
        <w:tabs>
          <w:tab w:val="left" w:pos="2328"/>
        </w:tabs>
        <w:ind w:left="8"/>
      </w:pPr>
    </w:p>
    <w:p w14:paraId="48EE9064" w14:textId="77777777" w:rsidR="00B44539" w:rsidRDefault="00B44539" w:rsidP="00B44539">
      <w:pPr>
        <w:tabs>
          <w:tab w:val="left" w:pos="2328"/>
        </w:tabs>
        <w:ind w:left="8"/>
      </w:pPr>
      <w:r>
        <w:t>_____________________________________________________________________</w:t>
      </w:r>
    </w:p>
    <w:p w14:paraId="032615FD" w14:textId="77777777" w:rsidR="00B44539" w:rsidRDefault="00B44539" w:rsidP="00B44539">
      <w:pPr>
        <w:pBdr>
          <w:bottom w:val="single" w:sz="12" w:space="1" w:color="auto"/>
        </w:pBdr>
        <w:tabs>
          <w:tab w:val="left" w:pos="2328"/>
        </w:tabs>
        <w:ind w:left="8"/>
        <w:rPr>
          <w:lang w:val="en-US"/>
        </w:rPr>
      </w:pPr>
    </w:p>
    <w:p w14:paraId="67262D3A" w14:textId="77777777" w:rsidR="00AA46AA" w:rsidRPr="00AA46AA" w:rsidRDefault="00AA46AA" w:rsidP="00B44539">
      <w:pPr>
        <w:pBdr>
          <w:bottom w:val="single" w:sz="12" w:space="1" w:color="auto"/>
        </w:pBdr>
        <w:tabs>
          <w:tab w:val="left" w:pos="2328"/>
        </w:tabs>
        <w:ind w:left="8"/>
        <w:rPr>
          <w:lang w:val="en-US"/>
        </w:rPr>
      </w:pPr>
    </w:p>
    <w:p w14:paraId="3EA1EB41" w14:textId="77777777" w:rsidR="00AA46AA" w:rsidRDefault="00AA46AA" w:rsidP="00F3200A">
      <w:pPr>
        <w:jc w:val="right"/>
        <w:rPr>
          <w:i/>
          <w:lang w:val="en-US"/>
        </w:rPr>
      </w:pPr>
    </w:p>
    <w:p w14:paraId="348AC948" w14:textId="77777777" w:rsidR="0047576E" w:rsidRDefault="00AA46AA" w:rsidP="0047576E">
      <w:pPr>
        <w:spacing w:after="240" w:line="240" w:lineRule="atLeast"/>
        <w:rPr>
          <w:rFonts w:ascii="Arial" w:hAnsi="Arial" w:cs="Arial"/>
          <w:sz w:val="18"/>
          <w:szCs w:val="18"/>
          <w:lang w:val="nb-NO" w:eastAsia="nb-NO"/>
        </w:rPr>
      </w:pPr>
      <w:r>
        <w:rPr>
          <w:rFonts w:ascii="Arial" w:hAnsi="Arial" w:cs="Arial"/>
          <w:noProof/>
          <w:sz w:val="18"/>
          <w:szCs w:val="18"/>
          <w:lang w:val="en-US" w:eastAsia="en-US" w:bidi="ar-SA"/>
        </w:rPr>
        <w:drawing>
          <wp:anchor distT="0" distB="0" distL="114300" distR="114300" simplePos="0" relativeHeight="251658240" behindDoc="0" locked="0" layoutInCell="1" allowOverlap="1" wp14:anchorId="349372B5" wp14:editId="17A45EF3">
            <wp:simplePos x="0" y="0"/>
            <wp:positionH relativeFrom="column">
              <wp:posOffset>-321945</wp:posOffset>
            </wp:positionH>
            <wp:positionV relativeFrom="paragraph">
              <wp:posOffset>62865</wp:posOffset>
            </wp:positionV>
            <wp:extent cx="755650" cy="742950"/>
            <wp:effectExtent l="1905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76E">
        <w:rPr>
          <w:rFonts w:ascii="Arial" w:hAnsi="Arial" w:cs="Arial"/>
          <w:sz w:val="18"/>
          <w:szCs w:val="18"/>
          <w:lang w:val="nb-NO" w:eastAsia="nb-NO"/>
        </w:rPr>
        <w:t xml:space="preserve"> The original English version is</w:t>
      </w:r>
      <w:bookmarkStart w:id="2" w:name="_Hlk536366501"/>
      <w:r w:rsidR="0047576E">
        <w:rPr>
          <w:rFonts w:ascii="Arial" w:hAnsi="Arial" w:cs="Arial"/>
          <w:sz w:val="18"/>
          <w:szCs w:val="18"/>
          <w:lang w:val="nb-NO" w:eastAsia="nb-NO"/>
        </w:rPr>
        <w:t xml:space="preserve"> </w:t>
      </w:r>
      <w:r w:rsidR="0047576E" w:rsidRPr="00E74327">
        <w:rPr>
          <w:rFonts w:ascii="Arial" w:hAnsi="Arial" w:cs="Arial"/>
          <w:sz w:val="18"/>
          <w:szCs w:val="18"/>
          <w:lang w:val="nb-NO" w:eastAsia="nb-NO"/>
        </w:rPr>
        <w:t xml:space="preserve">© </w:t>
      </w:r>
      <w:bookmarkEnd w:id="2"/>
      <w:r w:rsidR="0047576E" w:rsidRPr="00E74327">
        <w:rPr>
          <w:rFonts w:ascii="Arial" w:hAnsi="Arial" w:cs="Arial"/>
          <w:sz w:val="18"/>
          <w:szCs w:val="18"/>
          <w:lang w:val="nb-NO" w:eastAsia="nb-NO"/>
        </w:rPr>
        <w:t>2008  Jeffrey Young, Ph.D. &amp; Gunilla Fosse, M.D.  Unauthorized reproduction without written consent of the authors is prohibited.</w:t>
      </w:r>
    </w:p>
    <w:p w14:paraId="4B58A3C0" w14:textId="1EAA8A21" w:rsidR="00FF7F54" w:rsidRDefault="00AA46AA" w:rsidP="0047576E">
      <w:pPr>
        <w:spacing w:after="240" w:line="240" w:lineRule="atLeast"/>
        <w:rPr>
          <w:rStyle w:val="Hyperlink"/>
          <w:rFonts w:ascii="Calibri" w:hAnsi="Calibri" w:cs="Calibri"/>
          <w:sz w:val="22"/>
          <w:szCs w:val="22"/>
          <w:lang w:val="nb-NO" w:eastAsia="nb-NO"/>
        </w:rPr>
      </w:pPr>
      <w:r>
        <w:rPr>
          <w:rFonts w:ascii="Calibri" w:hAnsi="Calibri" w:cs="Calibri"/>
          <w:sz w:val="22"/>
          <w:szCs w:val="22"/>
          <w:lang w:eastAsia="nb-NO"/>
        </w:rPr>
        <w:t xml:space="preserve">Този превод на </w:t>
      </w:r>
      <w:r w:rsidR="00F15BE4">
        <w:rPr>
          <w:rFonts w:ascii="Calibri" w:hAnsi="Calibri" w:cs="Calibri"/>
          <w:sz w:val="22"/>
          <w:szCs w:val="22"/>
          <w:lang w:eastAsia="nb-NO"/>
        </w:rPr>
        <w:t>б</w:t>
      </w:r>
      <w:r>
        <w:rPr>
          <w:rFonts w:ascii="Calibri" w:hAnsi="Calibri" w:cs="Calibri"/>
          <w:sz w:val="22"/>
          <w:szCs w:val="22"/>
          <w:lang w:eastAsia="nb-NO"/>
        </w:rPr>
        <w:t xml:space="preserve">ългарски език </w:t>
      </w:r>
      <w:r w:rsidR="00F5435B">
        <w:rPr>
          <w:rFonts w:ascii="Calibri" w:hAnsi="Calibri" w:cs="Calibri"/>
          <w:sz w:val="22"/>
          <w:szCs w:val="22"/>
          <w:lang w:eastAsia="nb-NO"/>
        </w:rPr>
        <w:t xml:space="preserve">е </w:t>
      </w:r>
      <w:r w:rsidRPr="00F15BE4">
        <w:rPr>
          <w:rFonts w:ascii="Calibri" w:hAnsi="Calibri" w:cs="Calibri"/>
          <w:sz w:val="22"/>
          <w:szCs w:val="22"/>
          <w:lang w:val="nb-NO" w:eastAsia="nb-NO"/>
        </w:rPr>
        <w:t>© International Society of Schema Therapy (ISST)</w:t>
      </w:r>
      <w:r>
        <w:rPr>
          <w:rFonts w:ascii="Calibri" w:hAnsi="Calibri" w:cs="Calibri"/>
          <w:sz w:val="22"/>
          <w:szCs w:val="22"/>
          <w:lang w:eastAsia="nb-NO"/>
        </w:rPr>
        <w:t xml:space="preserve"> </w:t>
      </w:r>
      <w:r w:rsidR="009D668E">
        <w:rPr>
          <w:rFonts w:ascii="Calibri" w:hAnsi="Calibri" w:cs="Calibri"/>
          <w:sz w:val="22"/>
          <w:szCs w:val="22"/>
          <w:lang w:eastAsia="nb-NO"/>
        </w:rPr>
        <w:t>(</w:t>
      </w:r>
      <w:r>
        <w:rPr>
          <w:rFonts w:ascii="Calibri" w:hAnsi="Calibri" w:cs="Calibri"/>
          <w:sz w:val="22"/>
          <w:szCs w:val="22"/>
          <w:lang w:eastAsia="nb-NO"/>
        </w:rPr>
        <w:t>06.04.2019</w:t>
      </w:r>
      <w:r w:rsidR="009D668E">
        <w:rPr>
          <w:rFonts w:ascii="Calibri" w:hAnsi="Calibri" w:cs="Calibri"/>
          <w:sz w:val="22"/>
          <w:szCs w:val="22"/>
          <w:lang w:eastAsia="nb-NO"/>
        </w:rPr>
        <w:t>)</w:t>
      </w:r>
      <w:r w:rsidR="005043BB">
        <w:rPr>
          <w:rFonts w:ascii="Calibri" w:hAnsi="Calibri" w:cs="Calibri"/>
          <w:sz w:val="22"/>
          <w:szCs w:val="22"/>
          <w:lang w:eastAsia="nb-NO"/>
        </w:rPr>
        <w:t>.</w:t>
      </w:r>
      <w:r>
        <w:rPr>
          <w:rFonts w:ascii="Calibri" w:hAnsi="Calibri" w:cs="Calibri"/>
          <w:sz w:val="22"/>
          <w:szCs w:val="22"/>
          <w:lang w:eastAsia="nb-NO"/>
        </w:rPr>
        <w:t xml:space="preserve"> </w:t>
      </w:r>
      <w:r w:rsidR="00F5435B">
        <w:rPr>
          <w:rFonts w:ascii="Calibri" w:hAnsi="Calibri" w:cs="Calibri"/>
          <w:sz w:val="22"/>
          <w:szCs w:val="22"/>
          <w:lang w:eastAsia="nb-NO"/>
        </w:rPr>
        <w:t>З</w:t>
      </w:r>
      <w:r>
        <w:rPr>
          <w:rFonts w:ascii="Calibri" w:hAnsi="Calibri" w:cs="Calibri"/>
          <w:sz w:val="22"/>
          <w:szCs w:val="22"/>
          <w:lang w:eastAsia="nb-NO"/>
        </w:rPr>
        <w:t xml:space="preserve">а повече информация </w:t>
      </w:r>
      <w:r w:rsidR="00F15BE4">
        <w:rPr>
          <w:rFonts w:ascii="Calibri" w:hAnsi="Calibri" w:cs="Calibri"/>
          <w:sz w:val="22"/>
          <w:szCs w:val="22"/>
          <w:lang w:eastAsia="nb-NO"/>
        </w:rPr>
        <w:t xml:space="preserve">се </w:t>
      </w:r>
      <w:r>
        <w:rPr>
          <w:rFonts w:ascii="Calibri" w:hAnsi="Calibri" w:cs="Calibri"/>
          <w:sz w:val="22"/>
          <w:szCs w:val="22"/>
          <w:lang w:eastAsia="nb-NO"/>
        </w:rPr>
        <w:t xml:space="preserve">свържете с </w:t>
      </w:r>
      <w:r w:rsidRPr="00F15BE4">
        <w:rPr>
          <w:rFonts w:ascii="Calibri" w:hAnsi="Calibri" w:cs="Calibri"/>
          <w:sz w:val="22"/>
          <w:szCs w:val="22"/>
          <w:lang w:val="nb-NO" w:eastAsia="nb-NO"/>
        </w:rPr>
        <w:t>ISST</w:t>
      </w:r>
      <w:r>
        <w:rPr>
          <w:rFonts w:ascii="Calibri" w:hAnsi="Calibri" w:cs="Calibri"/>
          <w:sz w:val="22"/>
          <w:szCs w:val="22"/>
          <w:lang w:eastAsia="nb-NO"/>
        </w:rPr>
        <w:t xml:space="preserve"> </w:t>
      </w:r>
      <w:r w:rsidR="00F15BE4">
        <w:rPr>
          <w:rFonts w:ascii="Calibri" w:hAnsi="Calibri" w:cs="Calibri"/>
          <w:sz w:val="22"/>
          <w:szCs w:val="22"/>
          <w:lang w:eastAsia="nb-NO"/>
        </w:rPr>
        <w:t>чрез</w:t>
      </w:r>
      <w:r>
        <w:rPr>
          <w:rFonts w:ascii="Calibri" w:hAnsi="Calibri" w:cs="Calibri"/>
          <w:sz w:val="22"/>
          <w:szCs w:val="22"/>
          <w:lang w:eastAsia="nb-NO"/>
        </w:rPr>
        <w:t xml:space="preserve"> </w:t>
      </w:r>
      <w:r w:rsidR="00F5435B">
        <w:rPr>
          <w:rFonts w:ascii="Calibri" w:hAnsi="Calibri" w:cs="Calibri"/>
          <w:sz w:val="22"/>
          <w:szCs w:val="22"/>
          <w:lang w:eastAsia="nb-NO"/>
        </w:rPr>
        <w:t>уебсайта</w:t>
      </w:r>
      <w:r w:rsidR="00F15BE4">
        <w:rPr>
          <w:rFonts w:ascii="Calibri" w:hAnsi="Calibri" w:cs="Calibri"/>
          <w:sz w:val="22"/>
          <w:szCs w:val="22"/>
          <w:lang w:eastAsia="nb-NO"/>
        </w:rPr>
        <w:t xml:space="preserve"> </w:t>
      </w:r>
      <w:hyperlink r:id="rId9" w:history="1">
        <w:r w:rsidR="00F15BE4" w:rsidRPr="00AD2576">
          <w:rPr>
            <w:rStyle w:val="Hyperlink"/>
            <w:rFonts w:ascii="Calibri" w:hAnsi="Calibri" w:cs="Calibri"/>
            <w:sz w:val="22"/>
            <w:szCs w:val="22"/>
            <w:lang w:val="nb-NO" w:eastAsia="nb-NO"/>
          </w:rPr>
          <w:t>https://schematherapysociety.org/CCF-Translation-Committee</w:t>
        </w:r>
      </w:hyperlink>
    </w:p>
    <w:p w14:paraId="0F81D52E" w14:textId="77777777" w:rsidR="00FF7F54" w:rsidRDefault="00FF7F54">
      <w:pPr>
        <w:widowControl/>
        <w:spacing w:after="200" w:line="276" w:lineRule="auto"/>
        <w:rPr>
          <w:rStyle w:val="Hyperlink"/>
          <w:rFonts w:ascii="Calibri" w:hAnsi="Calibri" w:cs="Calibri"/>
          <w:sz w:val="22"/>
          <w:szCs w:val="22"/>
          <w:lang w:val="nb-NO" w:eastAsia="nb-NO"/>
        </w:rPr>
      </w:pPr>
      <w:r>
        <w:rPr>
          <w:rStyle w:val="Hyperlink"/>
          <w:rFonts w:ascii="Calibri" w:hAnsi="Calibri" w:cs="Calibri"/>
          <w:sz w:val="22"/>
          <w:szCs w:val="22"/>
          <w:lang w:val="nb-NO" w:eastAsia="nb-NO"/>
        </w:rPr>
        <w:br w:type="page"/>
      </w:r>
    </w:p>
    <w:p w14:paraId="77BC12DD" w14:textId="77777777" w:rsidR="00FF7F54" w:rsidRDefault="00FF7F54" w:rsidP="00FF7F54">
      <w:pPr>
        <w:ind w:right="20"/>
        <w:rPr>
          <w:b/>
          <w:bCs/>
          <w:lang w:val="en-US"/>
        </w:rPr>
      </w:pPr>
    </w:p>
    <w:p w14:paraId="052CACD6" w14:textId="77777777" w:rsidR="00FF7F54" w:rsidRDefault="00FF7F54" w:rsidP="00FF7F54">
      <w:pPr>
        <w:ind w:right="20"/>
        <w:jc w:val="center"/>
        <w:rPr>
          <w:b/>
          <w:bCs/>
          <w:lang w:val="en-US"/>
        </w:rPr>
      </w:pPr>
    </w:p>
    <w:p w14:paraId="1DEF4DA9" w14:textId="77777777" w:rsidR="00FF7F54" w:rsidRDefault="00FF7F54" w:rsidP="00FF7F54">
      <w:pPr>
        <w:ind w:right="20"/>
        <w:jc w:val="center"/>
        <w:rPr>
          <w:b/>
          <w:bCs/>
          <w:lang w:val="en-US"/>
        </w:rPr>
      </w:pPr>
    </w:p>
    <w:p w14:paraId="0082FD8D" w14:textId="77777777" w:rsidR="00FF7F54" w:rsidRPr="00FF7F54" w:rsidRDefault="00FF7F54" w:rsidP="00FF7F54">
      <w:pPr>
        <w:ind w:right="20"/>
        <w:jc w:val="center"/>
        <w:rPr>
          <w:sz w:val="28"/>
          <w:szCs w:val="28"/>
        </w:rPr>
      </w:pPr>
      <w:r w:rsidRPr="00FF7F54">
        <w:rPr>
          <w:b/>
          <w:bCs/>
          <w:sz w:val="28"/>
          <w:szCs w:val="28"/>
        </w:rPr>
        <w:t xml:space="preserve">Скала за оценяване на компетентността на схема терапевта  </w:t>
      </w:r>
      <w:r w:rsidRPr="00FF7F54">
        <w:rPr>
          <w:sz w:val="28"/>
          <w:szCs w:val="28"/>
        </w:rPr>
        <w:t>(СОКСТ-И-1)</w:t>
      </w:r>
    </w:p>
    <w:p w14:paraId="3C45C3B1" w14:textId="77777777" w:rsidR="00FF7F54" w:rsidRPr="00FF7F54" w:rsidRDefault="00FF7F54" w:rsidP="00FF7F54">
      <w:pPr>
        <w:spacing w:line="238" w:lineRule="exact"/>
        <w:rPr>
          <w:sz w:val="22"/>
          <w:szCs w:val="22"/>
        </w:rPr>
      </w:pPr>
    </w:p>
    <w:p w14:paraId="5B71435A" w14:textId="77777777" w:rsidR="00FF7F54" w:rsidRPr="00FF7F54" w:rsidRDefault="00FF7F54" w:rsidP="00FF7F54">
      <w:pPr>
        <w:jc w:val="center"/>
        <w:rPr>
          <w:b/>
          <w:bCs/>
          <w:sz w:val="28"/>
          <w:szCs w:val="28"/>
        </w:rPr>
      </w:pPr>
      <w:r w:rsidRPr="00FF7F54">
        <w:rPr>
          <w:b/>
          <w:bCs/>
          <w:sz w:val="28"/>
          <w:szCs w:val="28"/>
        </w:rPr>
        <w:t>Лист на обобщените резултати</w:t>
      </w:r>
    </w:p>
    <w:p w14:paraId="2331C823" w14:textId="77777777" w:rsidR="00FF7F54" w:rsidRDefault="00FF7F54" w:rsidP="00FF7F54">
      <w:pPr>
        <w:spacing w:line="200" w:lineRule="exact"/>
        <w:rPr>
          <w:sz w:val="20"/>
          <w:szCs w:val="20"/>
        </w:rPr>
      </w:pPr>
    </w:p>
    <w:p w14:paraId="47D7A488" w14:textId="77777777" w:rsidR="00FF7F54" w:rsidRDefault="00FF7F54" w:rsidP="00FF7F54">
      <w:pPr>
        <w:spacing w:line="356" w:lineRule="exact"/>
        <w:rPr>
          <w:sz w:val="20"/>
          <w:szCs w:val="20"/>
        </w:rPr>
      </w:pPr>
    </w:p>
    <w:p w14:paraId="36CFC9A0" w14:textId="72B731D0" w:rsidR="00FF7F54" w:rsidRDefault="00FF7F54" w:rsidP="00FF7F54">
      <w:r>
        <w:t>Терапевт__________________ Оценяващ_______________ Дата __________ Сесия# ____</w:t>
      </w:r>
    </w:p>
    <w:p w14:paraId="5C76DF42" w14:textId="77777777" w:rsidR="00FF7F54" w:rsidRDefault="00FF7F54" w:rsidP="00FF7F54">
      <w:pPr>
        <w:spacing w:line="200" w:lineRule="exact"/>
        <w:rPr>
          <w:sz w:val="20"/>
          <w:szCs w:val="20"/>
        </w:rPr>
      </w:pPr>
    </w:p>
    <w:p w14:paraId="0FB700A0" w14:textId="77777777" w:rsidR="00FF7F54" w:rsidRDefault="00FF7F54" w:rsidP="00056461">
      <w:pPr>
        <w:spacing w:before="240" w:after="120"/>
      </w:pPr>
      <w:r>
        <w:rPr>
          <w:b/>
          <w:bCs/>
        </w:rPr>
        <w:t>I. Общи терапевтични умения</w:t>
      </w:r>
    </w:p>
    <w:p w14:paraId="5DCD7C58" w14:textId="77777777" w:rsidR="00FF7F54" w:rsidRDefault="00FF7F54" w:rsidP="00FF7F54">
      <w:r>
        <w:t>_______ 1. Ограничено повторно родителстване</w:t>
      </w:r>
    </w:p>
    <w:p w14:paraId="2F2829E4" w14:textId="77777777" w:rsidR="00FF7F54" w:rsidRDefault="00FF7F54" w:rsidP="00FF7F54">
      <w:pPr>
        <w:spacing w:line="276" w:lineRule="exact"/>
        <w:rPr>
          <w:sz w:val="20"/>
          <w:szCs w:val="20"/>
        </w:rPr>
      </w:pPr>
    </w:p>
    <w:p w14:paraId="32DBD536" w14:textId="77777777" w:rsidR="00FF7F54" w:rsidRDefault="00FF7F54" w:rsidP="00FF7F54">
      <w:r>
        <w:t>_______ 2. Разбиране и емоционална връзка</w:t>
      </w:r>
    </w:p>
    <w:p w14:paraId="368F5A1A" w14:textId="77777777" w:rsidR="00FF7F54" w:rsidRDefault="00FF7F54" w:rsidP="00FF7F54">
      <w:pPr>
        <w:spacing w:line="276" w:lineRule="exact"/>
        <w:rPr>
          <w:sz w:val="20"/>
          <w:szCs w:val="20"/>
        </w:rPr>
      </w:pPr>
    </w:p>
    <w:p w14:paraId="348056FC" w14:textId="77777777" w:rsidR="00FF7F54" w:rsidRDefault="00FF7F54" w:rsidP="00FF7F54">
      <w:r>
        <w:t xml:space="preserve">_______ 3. Сътрудничество, обратна връзка и фокус на сесията </w:t>
      </w:r>
    </w:p>
    <w:p w14:paraId="3A95DC96" w14:textId="77777777" w:rsidR="00FF7F54" w:rsidRDefault="00FF7F54" w:rsidP="00FF7F54">
      <w:pPr>
        <w:spacing w:line="276" w:lineRule="exact"/>
        <w:rPr>
          <w:sz w:val="20"/>
          <w:szCs w:val="20"/>
        </w:rPr>
      </w:pPr>
    </w:p>
    <w:p w14:paraId="223C3492" w14:textId="77777777" w:rsidR="00FF7F54" w:rsidRDefault="00FF7F54" w:rsidP="00FF7F54">
      <w:r>
        <w:t>_______ 4. Баланс и флексибилност на терапевта</w:t>
      </w:r>
    </w:p>
    <w:p w14:paraId="7AB982DA" w14:textId="77777777" w:rsidR="00FF7F54" w:rsidRPr="0053173E" w:rsidRDefault="00FF7F54" w:rsidP="00FF7F54">
      <w:pPr>
        <w:spacing w:line="276" w:lineRule="exact"/>
        <w:rPr>
          <w:sz w:val="20"/>
          <w:szCs w:val="20"/>
        </w:rPr>
      </w:pPr>
    </w:p>
    <w:p w14:paraId="39DDDFC7" w14:textId="77777777" w:rsidR="00FF7F54" w:rsidRDefault="00FF7F54" w:rsidP="00FF7F54">
      <w:r>
        <w:t>_______ 5. Увереност и лекота на работа</w:t>
      </w:r>
      <w:r w:rsidRPr="0053173E">
        <w:t xml:space="preserve"> на терапевта</w:t>
      </w:r>
    </w:p>
    <w:p w14:paraId="0FDEB56E" w14:textId="77777777" w:rsidR="00FF7F54" w:rsidRDefault="00FF7F54" w:rsidP="00FF7F54">
      <w:pPr>
        <w:spacing w:line="270" w:lineRule="exact"/>
        <w:rPr>
          <w:sz w:val="20"/>
          <w:szCs w:val="20"/>
        </w:rPr>
      </w:pPr>
    </w:p>
    <w:p w14:paraId="6DE2F228" w14:textId="77777777" w:rsidR="00FF7F54" w:rsidRDefault="00FF7F54" w:rsidP="00056461">
      <w:pPr>
        <w:spacing w:before="240" w:after="120"/>
      </w:pPr>
      <w:r>
        <w:rPr>
          <w:b/>
          <w:bCs/>
        </w:rPr>
        <w:t>II. Формулировка и обучение</w:t>
      </w:r>
    </w:p>
    <w:p w14:paraId="24698860" w14:textId="77777777" w:rsidR="00FF7F54" w:rsidRDefault="00FF7F54" w:rsidP="00FF7F54">
      <w:r>
        <w:t>_______ 6. Изследване и оценяване на схемите</w:t>
      </w:r>
    </w:p>
    <w:p w14:paraId="7FA18252" w14:textId="77777777" w:rsidR="00FF7F54" w:rsidRDefault="00FF7F54" w:rsidP="00FF7F54">
      <w:pPr>
        <w:spacing w:line="276" w:lineRule="exact"/>
        <w:rPr>
          <w:sz w:val="20"/>
          <w:szCs w:val="20"/>
        </w:rPr>
      </w:pPr>
    </w:p>
    <w:p w14:paraId="72116D83" w14:textId="77777777" w:rsidR="00FF7F54" w:rsidRPr="00F554B0" w:rsidRDefault="00FF7F54" w:rsidP="00FF7F54">
      <w:r>
        <w:t>_______ 7. Схема обучение и назоваване</w:t>
      </w:r>
    </w:p>
    <w:p w14:paraId="21A31FD2" w14:textId="77777777" w:rsidR="00FF7F54" w:rsidRDefault="00FF7F54" w:rsidP="00FF7F54">
      <w:pPr>
        <w:spacing w:line="276" w:lineRule="exact"/>
        <w:rPr>
          <w:sz w:val="20"/>
          <w:szCs w:val="20"/>
        </w:rPr>
      </w:pPr>
    </w:p>
    <w:p w14:paraId="0A087E0E" w14:textId="3E208AC4" w:rsidR="00FF7F54" w:rsidRDefault="00FF7F54" w:rsidP="00056461">
      <w:pPr>
        <w:spacing w:after="240"/>
      </w:pPr>
      <w:r>
        <w:t xml:space="preserve">_______ 8. </w:t>
      </w:r>
      <w:r w:rsidRPr="00265733">
        <w:t>Свързване на подтикнатите от схеми ситуации</w:t>
      </w:r>
    </w:p>
    <w:p w14:paraId="01785773" w14:textId="77777777" w:rsidR="00056461" w:rsidRDefault="00056461" w:rsidP="00056461">
      <w:pPr>
        <w:spacing w:after="240"/>
      </w:pPr>
    </w:p>
    <w:p w14:paraId="48929A76" w14:textId="77777777" w:rsidR="00FF7F54" w:rsidRPr="00F554B0" w:rsidRDefault="00FF7F54" w:rsidP="00056461">
      <w:pPr>
        <w:spacing w:before="240"/>
      </w:pPr>
      <w:r>
        <w:rPr>
          <w:b/>
          <w:bCs/>
        </w:rPr>
        <w:t>III. Промяна на схемите</w:t>
      </w:r>
    </w:p>
    <w:p w14:paraId="18734EFF" w14:textId="77777777" w:rsidR="00FF7F54" w:rsidRDefault="00FF7F54" w:rsidP="00056461">
      <w:pPr>
        <w:tabs>
          <w:tab w:val="left" w:pos="1240"/>
        </w:tabs>
        <w:spacing w:before="120"/>
      </w:pPr>
      <w:r>
        <w:t>_______ 9.</w:t>
      </w:r>
      <w:r>
        <w:rPr>
          <w:sz w:val="20"/>
          <w:szCs w:val="20"/>
        </w:rPr>
        <w:tab/>
        <w:t xml:space="preserve"> </w:t>
      </w:r>
      <w:r w:rsidRPr="00DA4140">
        <w:t>Схема стратегия за промяна</w:t>
      </w:r>
    </w:p>
    <w:p w14:paraId="1AAA39AC" w14:textId="77777777" w:rsidR="00FF7F54" w:rsidRDefault="00FF7F54" w:rsidP="00FF7F54">
      <w:pPr>
        <w:spacing w:line="276" w:lineRule="exact"/>
        <w:rPr>
          <w:sz w:val="20"/>
          <w:szCs w:val="20"/>
        </w:rPr>
      </w:pPr>
    </w:p>
    <w:p w14:paraId="0F733555" w14:textId="77777777" w:rsidR="00FF7F54" w:rsidRDefault="00FF7F54" w:rsidP="00FF7F54">
      <w:r>
        <w:t xml:space="preserve">_______ 10. Прилагане на техники за когнитивна промяна </w:t>
      </w:r>
    </w:p>
    <w:p w14:paraId="51D1BA0C" w14:textId="77777777" w:rsidR="00FF7F54" w:rsidRDefault="00FF7F54" w:rsidP="00FF7F54">
      <w:pPr>
        <w:spacing w:line="276" w:lineRule="exact"/>
        <w:rPr>
          <w:sz w:val="20"/>
          <w:szCs w:val="20"/>
        </w:rPr>
      </w:pPr>
    </w:p>
    <w:p w14:paraId="75DB32BA" w14:textId="77777777" w:rsidR="00FF7F54" w:rsidRDefault="00FF7F54" w:rsidP="00FF7F54">
      <w:r>
        <w:t>_______ 11. Прилагане на техники</w:t>
      </w:r>
      <w:r w:rsidRPr="00EA1C56">
        <w:t>,</w:t>
      </w:r>
      <w:r>
        <w:t xml:space="preserve"> фокусирани върху емоциите</w:t>
      </w:r>
    </w:p>
    <w:p w14:paraId="7535F7A3" w14:textId="77777777" w:rsidR="00FF7F54" w:rsidRDefault="00FF7F54" w:rsidP="00FF7F54">
      <w:pPr>
        <w:spacing w:line="276" w:lineRule="exact"/>
        <w:rPr>
          <w:sz w:val="20"/>
          <w:szCs w:val="20"/>
        </w:rPr>
      </w:pPr>
    </w:p>
    <w:p w14:paraId="326A21F9" w14:textId="77777777" w:rsidR="00FF7F54" w:rsidRDefault="00FF7F54" w:rsidP="00FF7F54">
      <w:r>
        <w:t xml:space="preserve">_______ 12. Прилагане на прекъсване на поведенчески стилове </w:t>
      </w:r>
    </w:p>
    <w:p w14:paraId="2CA62DBE" w14:textId="77777777" w:rsidR="00FF7F54" w:rsidRDefault="00FF7F54" w:rsidP="00FF7F54">
      <w:pPr>
        <w:spacing w:line="276" w:lineRule="exact"/>
        <w:rPr>
          <w:sz w:val="20"/>
          <w:szCs w:val="20"/>
        </w:rPr>
      </w:pPr>
    </w:p>
    <w:p w14:paraId="7E359528" w14:textId="77777777" w:rsidR="00FF7F54" w:rsidRDefault="00FF7F54" w:rsidP="00FF7F54">
      <w:r>
        <w:t xml:space="preserve">_______ 13. Терапевтична връзка за промяна </w:t>
      </w:r>
    </w:p>
    <w:p w14:paraId="68A81624" w14:textId="77777777" w:rsidR="00FF7F54" w:rsidRDefault="00FF7F54" w:rsidP="00FF7F54">
      <w:pPr>
        <w:spacing w:line="276" w:lineRule="exact"/>
        <w:rPr>
          <w:sz w:val="20"/>
          <w:szCs w:val="20"/>
        </w:rPr>
      </w:pPr>
    </w:p>
    <w:p w14:paraId="1366519A" w14:textId="77777777" w:rsidR="00FF7F54" w:rsidRDefault="00FF7F54" w:rsidP="00FF7F54">
      <w:r>
        <w:t xml:space="preserve">_______ 14.Техники за самопомощ извън сесията </w:t>
      </w:r>
    </w:p>
    <w:p w14:paraId="57553159" w14:textId="77777777" w:rsidR="00FF7F54" w:rsidRDefault="00FF7F54" w:rsidP="00FF7F54">
      <w:pPr>
        <w:sectPr w:rsidR="00FF7F54" w:rsidSect="007E638D">
          <w:footerReference w:type="default" r:id="rId10"/>
          <w:type w:val="continuous"/>
          <w:pgSz w:w="11906" w:h="16838"/>
          <w:pgMar w:top="1134" w:right="1134" w:bottom="964" w:left="1162" w:header="0" w:footer="0" w:gutter="0"/>
          <w:cols w:space="720"/>
          <w:formProt w:val="0"/>
          <w:docGrid w:linePitch="240"/>
        </w:sectPr>
      </w:pPr>
    </w:p>
    <w:p w14:paraId="5FD35BB7" w14:textId="4F8C4CC2" w:rsidR="008C4407" w:rsidRDefault="00FF7F54" w:rsidP="00056461">
      <w:pPr>
        <w:spacing w:before="480" w:line="492" w:lineRule="auto"/>
      </w:pPr>
      <w:r w:rsidRPr="00FF7F54">
        <w:t xml:space="preserve">Общ резултат (от оценените точки) </w:t>
      </w:r>
      <w:r w:rsidR="00056461">
        <w:rPr>
          <w:lang w:val="en-ZA"/>
        </w:rPr>
        <w:t xml:space="preserve"> </w:t>
      </w:r>
      <w:r w:rsidR="008C4407">
        <w:rPr>
          <w:lang w:val="en-ZA"/>
        </w:rPr>
        <w:t>___________</w:t>
      </w:r>
    </w:p>
    <w:p w14:paraId="5996C965" w14:textId="138A3320" w:rsidR="00FF7F54" w:rsidRPr="008C4407" w:rsidRDefault="00FF7F54" w:rsidP="00056461">
      <w:pPr>
        <w:spacing w:before="240" w:line="492" w:lineRule="auto"/>
        <w:rPr>
          <w:sz w:val="28"/>
          <w:szCs w:val="28"/>
          <w:lang w:val="en-ZA"/>
        </w:rPr>
      </w:pPr>
      <w:r w:rsidRPr="00FF7F54">
        <w:t>Брой оценени точки</w:t>
      </w:r>
      <w:r w:rsidR="008C4407">
        <w:rPr>
          <w:lang w:val="en-ZA"/>
        </w:rPr>
        <w:t xml:space="preserve"> </w:t>
      </w:r>
      <w:r w:rsidR="008C4407">
        <w:rPr>
          <w:lang w:val="en-ZA"/>
        </w:rPr>
        <w:tab/>
      </w:r>
      <w:r w:rsidR="008C4407">
        <w:rPr>
          <w:lang w:val="en-ZA"/>
        </w:rPr>
        <w:tab/>
      </w:r>
      <w:r w:rsidR="008C4407">
        <w:rPr>
          <w:lang w:val="en-ZA"/>
        </w:rPr>
        <w:tab/>
        <w:t xml:space="preserve">   ___________</w:t>
      </w:r>
    </w:p>
    <w:p w14:paraId="72AB534D" w14:textId="54699C95" w:rsidR="003335AA" w:rsidRPr="00D57A8D" w:rsidRDefault="003335AA" w:rsidP="00056461">
      <w:pPr>
        <w:spacing w:before="120"/>
      </w:pPr>
      <w:r w:rsidRPr="00FF7F54">
        <w:rPr>
          <w:b/>
          <w:bCs/>
        </w:rPr>
        <w:t>Средна оценка (до десети</w:t>
      </w:r>
      <w:r w:rsidR="008C4407">
        <w:rPr>
          <w:b/>
          <w:bCs/>
          <w:lang w:val="en-ZA"/>
        </w:rPr>
        <w:t>)</w:t>
      </w:r>
      <w:r w:rsidRPr="00FF7F54">
        <w:rPr>
          <w:b/>
          <w:bCs/>
          <w:lang w:val="en-US"/>
        </w:rPr>
        <w:t xml:space="preserve">                </w:t>
      </w:r>
      <w:r w:rsidRPr="00FF7F54">
        <w:rPr>
          <w:b/>
          <w:bCs/>
        </w:rPr>
        <w:t>_____ . _____</w:t>
      </w:r>
    </w:p>
    <w:p w14:paraId="55A1B3EA" w14:textId="0D0DFA61" w:rsidR="003335AA" w:rsidRPr="00FF7F54" w:rsidRDefault="003335AA" w:rsidP="003335AA">
      <w:pPr>
        <w:spacing w:before="480"/>
        <w:rPr>
          <w:sz w:val="28"/>
          <w:szCs w:val="28"/>
        </w:rPr>
        <w:sectPr w:rsidR="003335AA" w:rsidRPr="00FF7F54" w:rsidSect="008C4407">
          <w:type w:val="continuous"/>
          <w:pgSz w:w="11906" w:h="16838"/>
          <w:pgMar w:top="288" w:right="1006" w:bottom="1440" w:left="1160" w:header="0" w:footer="0" w:gutter="0"/>
          <w:cols w:space="0"/>
          <w:formProt w:val="0"/>
          <w:docGrid w:linePitch="240"/>
        </w:sectPr>
      </w:pPr>
    </w:p>
    <w:p w14:paraId="437097DD" w14:textId="77777777" w:rsidR="00FF7F54" w:rsidRDefault="00FF7F54" w:rsidP="00FF7F54">
      <w:pPr>
        <w:sectPr w:rsidR="00FF7F54">
          <w:type w:val="continuous"/>
          <w:pgSz w:w="11906" w:h="16838"/>
          <w:pgMar w:top="288" w:right="1006" w:bottom="1440" w:left="1160" w:header="0" w:footer="0" w:gutter="0"/>
          <w:cols w:num="2" w:space="720" w:equalWidth="0">
            <w:col w:w="2320" w:space="600"/>
            <w:col w:w="6819"/>
          </w:cols>
          <w:formProt w:val="0"/>
          <w:docGrid w:linePitch="240"/>
        </w:sectPr>
      </w:pPr>
    </w:p>
    <w:p w14:paraId="517EDF69" w14:textId="77777777" w:rsidR="00FF7F54" w:rsidRDefault="00FF7F54" w:rsidP="00FF7F54">
      <w:pPr>
        <w:spacing w:line="363" w:lineRule="exact"/>
        <w:rPr>
          <w:sz w:val="20"/>
          <w:szCs w:val="20"/>
        </w:rPr>
      </w:pPr>
      <w:bookmarkStart w:id="3" w:name="page81"/>
      <w:bookmarkEnd w:id="3"/>
    </w:p>
    <w:p w14:paraId="0B4DAF17" w14:textId="77777777" w:rsidR="00FF7F54" w:rsidRDefault="00FF7F54" w:rsidP="00FF7F54">
      <w:pPr>
        <w:ind w:left="8"/>
        <w:rPr>
          <w:b/>
          <w:bCs/>
        </w:rPr>
      </w:pPr>
    </w:p>
    <w:p w14:paraId="3E42C711" w14:textId="77777777" w:rsidR="00FF7F54" w:rsidRDefault="00FF7F54" w:rsidP="00FF7F54">
      <w:pPr>
        <w:ind w:left="8"/>
        <w:rPr>
          <w:b/>
          <w:bCs/>
        </w:rPr>
      </w:pPr>
    </w:p>
    <w:p w14:paraId="7413C648" w14:textId="77777777" w:rsidR="00FF7F54" w:rsidRDefault="00FF7F54" w:rsidP="007A7948">
      <w:pPr>
        <w:spacing w:before="360"/>
        <w:ind w:left="8"/>
      </w:pPr>
      <w:bookmarkStart w:id="4" w:name="_GoBack"/>
      <w:bookmarkEnd w:id="4"/>
      <w:r>
        <w:rPr>
          <w:b/>
          <w:bCs/>
        </w:rPr>
        <w:t>IV. Допълнителни оценки и коментари</w:t>
      </w:r>
    </w:p>
    <w:p w14:paraId="1296A244" w14:textId="77777777" w:rsidR="00FF7F54" w:rsidRDefault="00FF7F54" w:rsidP="007A7948">
      <w:pPr>
        <w:spacing w:before="720"/>
        <w:ind w:left="8"/>
      </w:pPr>
      <w:r>
        <w:t xml:space="preserve">________  A. </w:t>
      </w:r>
      <w:r>
        <w:rPr>
          <w:b/>
          <w:bCs/>
        </w:rPr>
        <w:t>ЦЯЛОСТНА ОЦЕНКА НА СЕСИЯТА</w:t>
      </w:r>
      <w:r>
        <w:t xml:space="preserve"> </w:t>
      </w:r>
    </w:p>
    <w:p w14:paraId="541AA660" w14:textId="77777777" w:rsidR="00FF7F54" w:rsidRPr="009A2242" w:rsidRDefault="00FF7F54" w:rsidP="007A7948">
      <w:pPr>
        <w:tabs>
          <w:tab w:val="left" w:pos="1128"/>
        </w:tabs>
        <w:spacing w:before="720"/>
        <w:ind w:left="8"/>
        <w:rPr>
          <w:b/>
          <w:bCs/>
        </w:rPr>
      </w:pPr>
      <w:r>
        <w:rPr>
          <w:b/>
          <w:bCs/>
        </w:rPr>
        <w:t>________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3"/>
          <w:szCs w:val="23"/>
        </w:rPr>
        <w:t xml:space="preserve">B.  </w:t>
      </w:r>
      <w:r w:rsidRPr="004856E6">
        <w:rPr>
          <w:b/>
          <w:bCs/>
          <w:sz w:val="23"/>
          <w:szCs w:val="23"/>
        </w:rPr>
        <w:t>ИЗБ</w:t>
      </w:r>
      <w:r>
        <w:rPr>
          <w:b/>
          <w:bCs/>
          <w:sz w:val="23"/>
          <w:szCs w:val="23"/>
        </w:rPr>
        <w:t>ОР</w:t>
      </w:r>
      <w:r w:rsidRPr="004856E6">
        <w:rPr>
          <w:b/>
          <w:bCs/>
          <w:sz w:val="23"/>
          <w:szCs w:val="23"/>
        </w:rPr>
        <w:t xml:space="preserve"> ЗА ИЗСЛЕДВАНЕ НА КРАЙНИТЕ РЕЗУЛТАТИ?</w:t>
      </w:r>
    </w:p>
    <w:p w14:paraId="1491FB66" w14:textId="77777777" w:rsidR="00FF7F54" w:rsidRDefault="00FF7F54" w:rsidP="007A7948">
      <w:pPr>
        <w:tabs>
          <w:tab w:val="left" w:pos="1128"/>
        </w:tabs>
        <w:spacing w:before="720"/>
        <w:ind w:left="8"/>
      </w:pPr>
      <w:r>
        <w:t>________</w:t>
      </w:r>
      <w:r>
        <w:rPr>
          <w:sz w:val="20"/>
          <w:szCs w:val="20"/>
        </w:rPr>
        <w:tab/>
      </w:r>
      <w:r>
        <w:rPr>
          <w:sz w:val="23"/>
          <w:szCs w:val="23"/>
        </w:rPr>
        <w:t xml:space="preserve">C.  </w:t>
      </w:r>
      <w:r>
        <w:rPr>
          <w:b/>
          <w:bCs/>
          <w:sz w:val="23"/>
          <w:szCs w:val="23"/>
        </w:rPr>
        <w:t>ТРУДНОСТ НА ПАЦИЕНТА</w:t>
      </w:r>
    </w:p>
    <w:p w14:paraId="3F6625FC" w14:textId="77777777" w:rsidR="00FF7F54" w:rsidRDefault="00FF7F54" w:rsidP="007A7948">
      <w:pPr>
        <w:spacing w:before="360" w:line="200" w:lineRule="exact"/>
        <w:rPr>
          <w:sz w:val="20"/>
          <w:szCs w:val="20"/>
        </w:rPr>
      </w:pPr>
    </w:p>
    <w:p w14:paraId="4CCC1BA6" w14:textId="77777777" w:rsidR="00FF7F54" w:rsidRDefault="00FF7F54" w:rsidP="00FF7F54">
      <w:pPr>
        <w:spacing w:line="350" w:lineRule="exact"/>
        <w:rPr>
          <w:sz w:val="20"/>
          <w:szCs w:val="20"/>
        </w:rPr>
      </w:pPr>
    </w:p>
    <w:p w14:paraId="4D4D86BF" w14:textId="77777777" w:rsidR="00FF7F54" w:rsidRDefault="00FF7F54" w:rsidP="00FF7F54">
      <w:pPr>
        <w:numPr>
          <w:ilvl w:val="0"/>
          <w:numId w:val="15"/>
        </w:numPr>
        <w:tabs>
          <w:tab w:val="left" w:pos="368"/>
        </w:tabs>
        <w:ind w:left="368" w:hanging="368"/>
      </w:pPr>
      <w:r>
        <w:rPr>
          <w:b/>
          <w:bCs/>
        </w:rPr>
        <w:t>ИЗКЛЮЧВАЩИ ФАКТОРИ?</w:t>
      </w:r>
    </w:p>
    <w:p w14:paraId="32372641" w14:textId="77777777" w:rsidR="00FF7F54" w:rsidRDefault="00FF7F54" w:rsidP="00FF7F54">
      <w:pPr>
        <w:spacing w:line="276" w:lineRule="exact"/>
        <w:rPr>
          <w:sz w:val="20"/>
          <w:szCs w:val="20"/>
        </w:rPr>
      </w:pPr>
    </w:p>
    <w:p w14:paraId="08C34F6D" w14:textId="77777777" w:rsidR="00FF7F54" w:rsidRDefault="00FF7F54" w:rsidP="00FF7F54">
      <w:pPr>
        <w:tabs>
          <w:tab w:val="left" w:pos="3708"/>
          <w:tab w:val="left" w:pos="6648"/>
        </w:tabs>
        <w:ind w:left="248"/>
      </w:pPr>
      <w:r>
        <w:rPr>
          <w:b/>
          <w:bCs/>
        </w:rPr>
        <w:t xml:space="preserve">Да </w:t>
      </w:r>
      <w:r>
        <w:t>(изключване на сесията)</w:t>
      </w:r>
      <w:r>
        <w:rPr>
          <w:sz w:val="20"/>
          <w:szCs w:val="20"/>
        </w:rPr>
        <w:tab/>
      </w:r>
      <w:r>
        <w:rPr>
          <w:b/>
          <w:bCs/>
        </w:rPr>
        <w:t xml:space="preserve">НЕ </w:t>
      </w:r>
      <w:r>
        <w:t>(Да не се изключва)</w:t>
      </w:r>
      <w:r>
        <w:rPr>
          <w:sz w:val="20"/>
          <w:szCs w:val="20"/>
        </w:rPr>
        <w:tab/>
      </w:r>
      <w:r>
        <w:rPr>
          <w:b/>
          <w:bCs/>
          <w:sz w:val="23"/>
          <w:szCs w:val="23"/>
        </w:rPr>
        <w:t>НЕ СЪМ СИГУРЕН/А</w:t>
      </w:r>
    </w:p>
    <w:p w14:paraId="47CACAD6" w14:textId="77777777" w:rsidR="00FF7F54" w:rsidRDefault="00FF7F54" w:rsidP="00FF7F54">
      <w:pPr>
        <w:spacing w:line="287" w:lineRule="exact"/>
        <w:rPr>
          <w:sz w:val="20"/>
          <w:szCs w:val="20"/>
        </w:rPr>
      </w:pPr>
    </w:p>
    <w:p w14:paraId="49D43D19" w14:textId="77777777" w:rsidR="00FF7F54" w:rsidRDefault="00FF7F54" w:rsidP="00FF7F54">
      <w:pPr>
        <w:ind w:left="708"/>
      </w:pPr>
      <w:r>
        <w:t xml:space="preserve">Ако отговорът ви е „да“ или „не съм сигурен/а“, моля обяснете: </w:t>
      </w:r>
    </w:p>
    <w:p w14:paraId="6E38BB40" w14:textId="77777777" w:rsidR="00FF7F54" w:rsidRDefault="00FF7F54" w:rsidP="00FF7F54">
      <w:pPr>
        <w:spacing w:line="257" w:lineRule="exact"/>
        <w:rPr>
          <w:sz w:val="20"/>
          <w:szCs w:val="20"/>
        </w:rPr>
      </w:pPr>
    </w:p>
    <w:p w14:paraId="117477EB" w14:textId="77777777" w:rsidR="00FF7F54" w:rsidRPr="00FD03FD" w:rsidRDefault="00FF7F54" w:rsidP="00FF7F54">
      <w:pPr>
        <w:rPr>
          <w:lang w:val="en-US"/>
        </w:rPr>
      </w:pPr>
      <w:r>
        <w:t>___________________________________________________________________________</w:t>
      </w:r>
      <w:r>
        <w:rPr>
          <w:lang w:val="en-US"/>
        </w:rPr>
        <w:t>_____</w:t>
      </w:r>
    </w:p>
    <w:p w14:paraId="3C293AFA" w14:textId="77777777" w:rsidR="00FF7F54" w:rsidRDefault="00FF7F54" w:rsidP="00FF7F54">
      <w:pPr>
        <w:spacing w:line="276" w:lineRule="exact"/>
        <w:rPr>
          <w:sz w:val="20"/>
          <w:szCs w:val="20"/>
        </w:rPr>
      </w:pPr>
    </w:p>
    <w:p w14:paraId="14C86309" w14:textId="77777777" w:rsidR="00FF7F54" w:rsidRDefault="00FF7F54" w:rsidP="00FF7F54">
      <w:pPr>
        <w:ind w:right="32"/>
        <w:jc w:val="center"/>
      </w:pPr>
      <w:r>
        <w:t>____________________________________________________________________</w:t>
      </w:r>
      <w:r>
        <w:rPr>
          <w:lang w:val="en-US"/>
        </w:rPr>
        <w:t>___________</w:t>
      </w:r>
      <w:r>
        <w:t>_</w:t>
      </w:r>
    </w:p>
    <w:p w14:paraId="668C1E6B" w14:textId="77777777" w:rsidR="00FF7F54" w:rsidRDefault="00FF7F54" w:rsidP="00FF7F54">
      <w:pPr>
        <w:spacing w:line="200" w:lineRule="exact"/>
        <w:rPr>
          <w:sz w:val="20"/>
          <w:szCs w:val="20"/>
        </w:rPr>
      </w:pPr>
    </w:p>
    <w:p w14:paraId="2877DA05" w14:textId="77777777" w:rsidR="00FF7F54" w:rsidRDefault="00FF7F54" w:rsidP="00FF7F54">
      <w:pPr>
        <w:spacing w:line="200" w:lineRule="exact"/>
        <w:rPr>
          <w:sz w:val="20"/>
          <w:szCs w:val="20"/>
        </w:rPr>
      </w:pPr>
    </w:p>
    <w:p w14:paraId="18F3C1EB" w14:textId="77777777" w:rsidR="00FF7F54" w:rsidRDefault="00FF7F54" w:rsidP="00FF7F54">
      <w:pPr>
        <w:spacing w:line="390" w:lineRule="exact"/>
        <w:rPr>
          <w:sz w:val="20"/>
          <w:szCs w:val="20"/>
        </w:rPr>
      </w:pPr>
    </w:p>
    <w:p w14:paraId="5A630E84" w14:textId="77777777" w:rsidR="00FF7F54" w:rsidRPr="00BD7C3F" w:rsidRDefault="00FF7F54" w:rsidP="00FF7F54">
      <w:pPr>
        <w:ind w:left="8"/>
        <w:rPr>
          <w:i/>
          <w:lang w:val="en-US"/>
        </w:rPr>
        <w:sectPr w:rsidR="00FF7F54" w:rsidRPr="00BD7C3F">
          <w:pgSz w:w="11906" w:h="16838"/>
          <w:pgMar w:top="288" w:right="1006" w:bottom="1440" w:left="1152" w:header="0" w:footer="0" w:gutter="0"/>
          <w:cols w:space="720"/>
          <w:formProt w:val="0"/>
          <w:docGrid w:linePitch="240"/>
        </w:sectPr>
      </w:pPr>
      <w:r w:rsidRPr="00265733">
        <w:rPr>
          <w:i/>
          <w:iCs/>
        </w:rPr>
        <w:t xml:space="preserve">Тази обобщаваща бланка е създадена, за да бъде използвана само с пълната </w:t>
      </w:r>
      <w:r w:rsidRPr="00265733">
        <w:rPr>
          <w:i/>
        </w:rPr>
        <w:t xml:space="preserve">СОКСТ-И-1 </w:t>
      </w:r>
      <w:r w:rsidRPr="00265733">
        <w:rPr>
          <w:i/>
          <w:iCs/>
        </w:rPr>
        <w:t>скала</w:t>
      </w:r>
    </w:p>
    <w:p w14:paraId="4E188B73" w14:textId="77777777" w:rsidR="00AA46AA" w:rsidRPr="00F15BE4" w:rsidRDefault="00AA46AA" w:rsidP="0047576E">
      <w:pPr>
        <w:spacing w:after="240" w:line="240" w:lineRule="atLeast"/>
        <w:rPr>
          <w:rStyle w:val="Hyperlink"/>
          <w:rFonts w:ascii="Calibri" w:hAnsi="Calibri" w:cs="Calibri"/>
          <w:sz w:val="22"/>
          <w:szCs w:val="22"/>
          <w:lang w:val="nb-NO" w:eastAsia="nb-NO"/>
        </w:rPr>
      </w:pPr>
    </w:p>
    <w:p w14:paraId="228ED95D" w14:textId="77777777" w:rsidR="00F15BE4" w:rsidRDefault="00F15BE4" w:rsidP="0047576E">
      <w:pPr>
        <w:spacing w:after="240" w:line="240" w:lineRule="atLeast"/>
        <w:rPr>
          <w:rFonts w:ascii="Calibri" w:hAnsi="Calibri" w:cs="Calibri"/>
          <w:sz w:val="22"/>
          <w:szCs w:val="22"/>
          <w:lang w:val="nb-NO" w:eastAsia="nb-NO"/>
        </w:rPr>
      </w:pPr>
    </w:p>
    <w:sectPr w:rsidR="00F15BE4" w:rsidSect="00CC711B">
      <w:type w:val="continuous"/>
      <w:pgSz w:w="11906" w:h="16838"/>
      <w:pgMar w:top="1134" w:right="1247" w:bottom="1134" w:left="1151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75BCC" w14:textId="77777777" w:rsidR="00FA6941" w:rsidRDefault="00FA6941" w:rsidP="009058D6">
      <w:r>
        <w:separator/>
      </w:r>
    </w:p>
  </w:endnote>
  <w:endnote w:type="continuationSeparator" w:id="0">
    <w:p w14:paraId="79035B15" w14:textId="77777777" w:rsidR="00FA6941" w:rsidRDefault="00FA6941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0473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6C67D" w14:textId="6CBCB34D" w:rsidR="00876F96" w:rsidRDefault="00876F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610FDC" w14:textId="77777777" w:rsidR="00876F96" w:rsidRDefault="00876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25AC7" w14:textId="77777777" w:rsidR="00FA6941" w:rsidRDefault="00FA6941" w:rsidP="009058D6">
      <w:r>
        <w:separator/>
      </w:r>
    </w:p>
  </w:footnote>
  <w:footnote w:type="continuationSeparator" w:id="0">
    <w:p w14:paraId="236C29F2" w14:textId="77777777" w:rsidR="00FA6941" w:rsidRDefault="00FA6941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555C3"/>
    <w:multiLevelType w:val="hybridMultilevel"/>
    <w:tmpl w:val="932A210A"/>
    <w:lvl w:ilvl="0" w:tplc="05BEC344">
      <w:numFmt w:val="decimal"/>
      <w:lvlText w:val="%1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207A13E2"/>
    <w:multiLevelType w:val="multilevel"/>
    <w:tmpl w:val="0B1482E2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 w15:restartNumberingAfterBreak="0">
    <w:nsid w:val="223B7529"/>
    <w:multiLevelType w:val="multilevel"/>
    <w:tmpl w:val="EC10BC6C"/>
    <w:lvl w:ilvl="0">
      <w:start w:val="6"/>
      <w:numFmt w:val="decimal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 w15:restartNumberingAfterBreak="0">
    <w:nsid w:val="27E078C3"/>
    <w:multiLevelType w:val="hybridMultilevel"/>
    <w:tmpl w:val="9D7E7138"/>
    <w:lvl w:ilvl="0" w:tplc="97CA918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4814ED"/>
    <w:multiLevelType w:val="multilevel"/>
    <w:tmpl w:val="00D2CDF2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 w15:restartNumberingAfterBreak="0">
    <w:nsid w:val="2EF17E23"/>
    <w:multiLevelType w:val="multilevel"/>
    <w:tmpl w:val="8FC4C3B8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 w15:restartNumberingAfterBreak="0">
    <w:nsid w:val="426907FA"/>
    <w:multiLevelType w:val="hybridMultilevel"/>
    <w:tmpl w:val="5FEC34B2"/>
    <w:lvl w:ilvl="0" w:tplc="FD2ACB0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671C5"/>
    <w:multiLevelType w:val="multilevel"/>
    <w:tmpl w:val="A4784334"/>
    <w:lvl w:ilvl="0">
      <w:start w:val="4"/>
      <w:numFmt w:val="upperLetter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 w15:restartNumberingAfterBreak="0">
    <w:nsid w:val="50A63FE4"/>
    <w:multiLevelType w:val="multilevel"/>
    <w:tmpl w:val="82962C10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9" w15:restartNumberingAfterBreak="0">
    <w:nsid w:val="5AB4063E"/>
    <w:multiLevelType w:val="multilevel"/>
    <w:tmpl w:val="2E60A6B6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 w15:restartNumberingAfterBreak="0">
    <w:nsid w:val="60D62CBC"/>
    <w:multiLevelType w:val="multilevel"/>
    <w:tmpl w:val="A1FCD93E"/>
    <w:lvl w:ilvl="0">
      <w:start w:val="6"/>
      <w:numFmt w:val="decimal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 w15:restartNumberingAfterBreak="0">
    <w:nsid w:val="79BA3467"/>
    <w:multiLevelType w:val="multilevel"/>
    <w:tmpl w:val="0D2A7044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 w15:restartNumberingAfterBreak="0">
    <w:nsid w:val="7BDB4174"/>
    <w:multiLevelType w:val="multilevel"/>
    <w:tmpl w:val="675EDF68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3" w15:restartNumberingAfterBreak="0">
    <w:nsid w:val="7D352A5D"/>
    <w:multiLevelType w:val="multilevel"/>
    <w:tmpl w:val="D8F277E8"/>
    <w:lvl w:ilvl="0">
      <w:start w:val="6"/>
      <w:numFmt w:val="decimal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4" w15:restartNumberingAfterBreak="0">
    <w:nsid w:val="7FF77E71"/>
    <w:multiLevelType w:val="multilevel"/>
    <w:tmpl w:val="29006C00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12"/>
  </w:num>
  <w:num w:numId="11">
    <w:abstractNumId w:val="5"/>
  </w:num>
  <w:num w:numId="12">
    <w:abstractNumId w:val="13"/>
  </w:num>
  <w:num w:numId="13">
    <w:abstractNumId w:val="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EBC"/>
    <w:rsid w:val="0000500B"/>
    <w:rsid w:val="00033E8A"/>
    <w:rsid w:val="00056461"/>
    <w:rsid w:val="00072AF9"/>
    <w:rsid w:val="000779A4"/>
    <w:rsid w:val="000C33F1"/>
    <w:rsid w:val="000E7C39"/>
    <w:rsid w:val="0012637B"/>
    <w:rsid w:val="0015020D"/>
    <w:rsid w:val="0015230C"/>
    <w:rsid w:val="00156F05"/>
    <w:rsid w:val="001858BC"/>
    <w:rsid w:val="00187202"/>
    <w:rsid w:val="001A492D"/>
    <w:rsid w:val="001D1B4A"/>
    <w:rsid w:val="001E5004"/>
    <w:rsid w:val="001E6FBA"/>
    <w:rsid w:val="00223E82"/>
    <w:rsid w:val="0023416C"/>
    <w:rsid w:val="00243E4A"/>
    <w:rsid w:val="0029002F"/>
    <w:rsid w:val="00316995"/>
    <w:rsid w:val="003335AA"/>
    <w:rsid w:val="0034558B"/>
    <w:rsid w:val="00350050"/>
    <w:rsid w:val="00356885"/>
    <w:rsid w:val="00361E9A"/>
    <w:rsid w:val="00363D51"/>
    <w:rsid w:val="00366DDE"/>
    <w:rsid w:val="00380229"/>
    <w:rsid w:val="003A3CCA"/>
    <w:rsid w:val="003A58DF"/>
    <w:rsid w:val="003F31FA"/>
    <w:rsid w:val="003F6F98"/>
    <w:rsid w:val="004356BB"/>
    <w:rsid w:val="00445590"/>
    <w:rsid w:val="0047576E"/>
    <w:rsid w:val="004A5D34"/>
    <w:rsid w:val="004C110F"/>
    <w:rsid w:val="004C5EBC"/>
    <w:rsid w:val="004C6141"/>
    <w:rsid w:val="004D1256"/>
    <w:rsid w:val="005043BB"/>
    <w:rsid w:val="00555F84"/>
    <w:rsid w:val="005609F3"/>
    <w:rsid w:val="005612D0"/>
    <w:rsid w:val="00565D99"/>
    <w:rsid w:val="00577933"/>
    <w:rsid w:val="005B32F8"/>
    <w:rsid w:val="005B33EA"/>
    <w:rsid w:val="005C3C57"/>
    <w:rsid w:val="005D03EF"/>
    <w:rsid w:val="005D1BDE"/>
    <w:rsid w:val="005F6B88"/>
    <w:rsid w:val="006067CC"/>
    <w:rsid w:val="00650C77"/>
    <w:rsid w:val="00690390"/>
    <w:rsid w:val="00694EF8"/>
    <w:rsid w:val="006974E9"/>
    <w:rsid w:val="006A61E7"/>
    <w:rsid w:val="006C527C"/>
    <w:rsid w:val="006C6B31"/>
    <w:rsid w:val="007212B8"/>
    <w:rsid w:val="0074342B"/>
    <w:rsid w:val="00791EA6"/>
    <w:rsid w:val="007A7948"/>
    <w:rsid w:val="007B169D"/>
    <w:rsid w:val="007B6E62"/>
    <w:rsid w:val="007B7E80"/>
    <w:rsid w:val="007C2564"/>
    <w:rsid w:val="007E638D"/>
    <w:rsid w:val="008103A6"/>
    <w:rsid w:val="00810D3F"/>
    <w:rsid w:val="008430A1"/>
    <w:rsid w:val="00845A6C"/>
    <w:rsid w:val="00846FFF"/>
    <w:rsid w:val="00853432"/>
    <w:rsid w:val="00876F96"/>
    <w:rsid w:val="00890ABE"/>
    <w:rsid w:val="00890FD6"/>
    <w:rsid w:val="008A0683"/>
    <w:rsid w:val="008A4AB6"/>
    <w:rsid w:val="008C4407"/>
    <w:rsid w:val="008C501C"/>
    <w:rsid w:val="008D4319"/>
    <w:rsid w:val="008E4132"/>
    <w:rsid w:val="008E6D9F"/>
    <w:rsid w:val="009000BF"/>
    <w:rsid w:val="009058D6"/>
    <w:rsid w:val="00914561"/>
    <w:rsid w:val="00931AA3"/>
    <w:rsid w:val="009422D4"/>
    <w:rsid w:val="0094299B"/>
    <w:rsid w:val="0096515A"/>
    <w:rsid w:val="009A36D0"/>
    <w:rsid w:val="009D4BF9"/>
    <w:rsid w:val="009D668E"/>
    <w:rsid w:val="009D762F"/>
    <w:rsid w:val="009F1198"/>
    <w:rsid w:val="00A101ED"/>
    <w:rsid w:val="00A235A7"/>
    <w:rsid w:val="00A54D64"/>
    <w:rsid w:val="00A86231"/>
    <w:rsid w:val="00AA41A9"/>
    <w:rsid w:val="00AA46AA"/>
    <w:rsid w:val="00AB5812"/>
    <w:rsid w:val="00AD23FC"/>
    <w:rsid w:val="00AD25E6"/>
    <w:rsid w:val="00AD70FC"/>
    <w:rsid w:val="00AE2BCD"/>
    <w:rsid w:val="00B01472"/>
    <w:rsid w:val="00B17F64"/>
    <w:rsid w:val="00B3200A"/>
    <w:rsid w:val="00B3767C"/>
    <w:rsid w:val="00B40FC4"/>
    <w:rsid w:val="00B44539"/>
    <w:rsid w:val="00B53C45"/>
    <w:rsid w:val="00B94C95"/>
    <w:rsid w:val="00BC27EE"/>
    <w:rsid w:val="00BD50FB"/>
    <w:rsid w:val="00BF6A5F"/>
    <w:rsid w:val="00C15B08"/>
    <w:rsid w:val="00C1658E"/>
    <w:rsid w:val="00C42668"/>
    <w:rsid w:val="00C442D6"/>
    <w:rsid w:val="00CC711B"/>
    <w:rsid w:val="00CE0E1C"/>
    <w:rsid w:val="00CF24AE"/>
    <w:rsid w:val="00CF55DC"/>
    <w:rsid w:val="00D11DBD"/>
    <w:rsid w:val="00D25D16"/>
    <w:rsid w:val="00D7017E"/>
    <w:rsid w:val="00DA230E"/>
    <w:rsid w:val="00DB6239"/>
    <w:rsid w:val="00DB778E"/>
    <w:rsid w:val="00DD5684"/>
    <w:rsid w:val="00DE320B"/>
    <w:rsid w:val="00DF5A2E"/>
    <w:rsid w:val="00E02CAB"/>
    <w:rsid w:val="00E171E2"/>
    <w:rsid w:val="00E344CB"/>
    <w:rsid w:val="00E52D8D"/>
    <w:rsid w:val="00E532A3"/>
    <w:rsid w:val="00E6026B"/>
    <w:rsid w:val="00E71D8D"/>
    <w:rsid w:val="00E83FBF"/>
    <w:rsid w:val="00E91E0B"/>
    <w:rsid w:val="00EB086C"/>
    <w:rsid w:val="00ED1F7D"/>
    <w:rsid w:val="00EF0E7A"/>
    <w:rsid w:val="00EF40E3"/>
    <w:rsid w:val="00EF663A"/>
    <w:rsid w:val="00F0262D"/>
    <w:rsid w:val="00F15BE4"/>
    <w:rsid w:val="00F168B3"/>
    <w:rsid w:val="00F3200A"/>
    <w:rsid w:val="00F36938"/>
    <w:rsid w:val="00F5435B"/>
    <w:rsid w:val="00F72A70"/>
    <w:rsid w:val="00F878A1"/>
    <w:rsid w:val="00FA6941"/>
    <w:rsid w:val="00FC43DD"/>
    <w:rsid w:val="00FC4EBC"/>
    <w:rsid w:val="00FD08DC"/>
    <w:rsid w:val="00FD52EC"/>
    <w:rsid w:val="00FE1DBC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EB56E"/>
  <w15:docId w15:val="{74754408-EDAC-4756-8246-848BA735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EBC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E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8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8D6"/>
    <w:rPr>
      <w:rFonts w:ascii="Times New Roman" w:eastAsia="Andale Sans UI" w:hAnsi="Times New Roman" w:cs="Tahoma"/>
      <w:sz w:val="24"/>
      <w:szCs w:val="24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9058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8D6"/>
    <w:rPr>
      <w:rFonts w:ascii="Times New Roman" w:eastAsia="Andale Sans UI" w:hAnsi="Times New Roman" w:cs="Tahoma"/>
      <w:sz w:val="24"/>
      <w:szCs w:val="24"/>
      <w:lang w:val="bg-BG" w:eastAsia="bg-BG" w:bidi="bg-BG"/>
    </w:rPr>
  </w:style>
  <w:style w:type="character" w:styleId="Hyperlink">
    <w:name w:val="Hyperlink"/>
    <w:uiPriority w:val="99"/>
    <w:unhideWhenUsed/>
    <w:rsid w:val="0047576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chematherapysociety.org/CCF-Translation-Committ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2A886-1B09-4116-A230-04155063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13</Pages>
  <Words>4574</Words>
  <Characters>26073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PATYIVO</dc:creator>
  <cp:lastModifiedBy>David Edwards</cp:lastModifiedBy>
  <cp:revision>27</cp:revision>
  <cp:lastPrinted>2018-06-03T15:59:00Z</cp:lastPrinted>
  <dcterms:created xsi:type="dcterms:W3CDTF">2019-03-29T20:18:00Z</dcterms:created>
  <dcterms:modified xsi:type="dcterms:W3CDTF">2019-07-08T11:01:00Z</dcterms:modified>
</cp:coreProperties>
</file>