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61FA6" w14:textId="327BC779" w:rsidR="00D336D7" w:rsidRPr="00D336D7" w:rsidRDefault="00D336D7" w:rsidP="00D336D7">
      <w:pPr>
        <w:shd w:val="clear" w:color="auto" w:fill="FFFFFF"/>
        <w:spacing w:after="0" w:line="240" w:lineRule="auto"/>
        <w:rPr>
          <w:rFonts w:ascii="inherit" w:eastAsia="Times New Roman" w:hAnsi="inherit" w:cs="Segoe UI Historic"/>
          <w:color w:val="050505"/>
          <w:sz w:val="23"/>
          <w:szCs w:val="23"/>
          <w:lang w:eastAsia="en-GB"/>
        </w:rPr>
      </w:pPr>
      <w:r>
        <w:rPr>
          <w:rFonts w:ascii="inherit" w:eastAsia="Times New Roman" w:hAnsi="inherit" w:cs="Segoe UI Historic"/>
          <w:color w:val="050505"/>
          <w:sz w:val="23"/>
          <w:szCs w:val="23"/>
          <w:lang w:eastAsia="en-GB"/>
        </w:rPr>
        <w:t>I</w:t>
      </w:r>
      <w:r w:rsidRPr="00D336D7">
        <w:rPr>
          <w:rFonts w:ascii="inherit" w:eastAsia="Times New Roman" w:hAnsi="inherit" w:cs="Segoe UI Historic"/>
          <w:color w:val="050505"/>
          <w:sz w:val="23"/>
          <w:szCs w:val="23"/>
          <w:lang w:eastAsia="en-GB"/>
        </w:rPr>
        <w:t>SST Continuing Education Policy</w:t>
      </w:r>
    </w:p>
    <w:p w14:paraId="124902D7" w14:textId="77777777" w:rsidR="00D336D7" w:rsidRPr="00D336D7" w:rsidRDefault="00D336D7" w:rsidP="00D336D7">
      <w:pPr>
        <w:shd w:val="clear" w:color="auto" w:fill="FFFFFF"/>
        <w:spacing w:after="0" w:line="240" w:lineRule="auto"/>
        <w:rPr>
          <w:rFonts w:ascii="inherit" w:eastAsia="Times New Roman" w:hAnsi="inherit" w:cs="Segoe UI Historic"/>
          <w:color w:val="050505"/>
          <w:sz w:val="23"/>
          <w:szCs w:val="23"/>
          <w:lang w:eastAsia="en-GB"/>
        </w:rPr>
      </w:pPr>
      <w:r w:rsidRPr="00D336D7">
        <w:rPr>
          <w:rFonts w:ascii="inherit" w:eastAsia="Times New Roman" w:hAnsi="inherit" w:cs="Segoe UI Historic"/>
          <w:color w:val="050505"/>
          <w:sz w:val="23"/>
          <w:szCs w:val="23"/>
          <w:lang w:eastAsia="en-GB"/>
        </w:rPr>
        <w:t>Requirements for continuing education credits for those certified by the ISST as schema therapists</w:t>
      </w:r>
    </w:p>
    <w:p w14:paraId="15FEBC4A" w14:textId="77777777" w:rsidR="00D336D7" w:rsidRPr="00D336D7" w:rsidRDefault="00D336D7" w:rsidP="00D336D7">
      <w:pPr>
        <w:shd w:val="clear" w:color="auto" w:fill="FFFFFF"/>
        <w:spacing w:after="0" w:line="240" w:lineRule="auto"/>
        <w:rPr>
          <w:rFonts w:ascii="inherit" w:eastAsia="Times New Roman" w:hAnsi="inherit" w:cs="Segoe UI Historic"/>
          <w:color w:val="050505"/>
          <w:sz w:val="23"/>
          <w:szCs w:val="23"/>
          <w:lang w:eastAsia="en-GB"/>
        </w:rPr>
      </w:pPr>
      <w:r w:rsidRPr="00D336D7">
        <w:rPr>
          <w:rFonts w:ascii="inherit" w:eastAsia="Times New Roman" w:hAnsi="inherit" w:cs="Segoe UI Historic"/>
          <w:color w:val="050505"/>
          <w:sz w:val="23"/>
          <w:szCs w:val="23"/>
          <w:lang w:eastAsia="en-GB"/>
        </w:rPr>
        <w:t>Approved by the Executive Board 10th August 2021</w:t>
      </w:r>
    </w:p>
    <w:p w14:paraId="688A0F9D" w14:textId="77777777" w:rsidR="00D336D7" w:rsidRPr="00D336D7" w:rsidRDefault="00D336D7" w:rsidP="00D336D7">
      <w:pPr>
        <w:shd w:val="clear" w:color="auto" w:fill="FFFFFF"/>
        <w:spacing w:after="0" w:line="240" w:lineRule="auto"/>
        <w:rPr>
          <w:rFonts w:ascii="inherit" w:eastAsia="Times New Roman" w:hAnsi="inherit" w:cs="Segoe UI Historic"/>
          <w:color w:val="050505"/>
          <w:sz w:val="23"/>
          <w:szCs w:val="23"/>
          <w:lang w:eastAsia="en-GB"/>
        </w:rPr>
      </w:pPr>
      <w:r w:rsidRPr="00D336D7">
        <w:rPr>
          <w:rFonts w:ascii="inherit" w:eastAsia="Times New Roman" w:hAnsi="inherit" w:cs="Segoe UI Historic"/>
          <w:color w:val="050505"/>
          <w:sz w:val="23"/>
          <w:szCs w:val="23"/>
          <w:lang w:eastAsia="en-GB"/>
        </w:rPr>
        <w:t>1. To maintain Schema Therapy Certification, Schema Therapists are required to:</w:t>
      </w:r>
    </w:p>
    <w:p w14:paraId="1385E4BC" w14:textId="77777777" w:rsidR="00D336D7" w:rsidRPr="00D336D7" w:rsidRDefault="00D336D7" w:rsidP="00D336D7">
      <w:pPr>
        <w:shd w:val="clear" w:color="auto" w:fill="FFFFFF"/>
        <w:spacing w:after="0" w:line="240" w:lineRule="auto"/>
        <w:rPr>
          <w:rFonts w:ascii="inherit" w:eastAsia="Times New Roman" w:hAnsi="inherit" w:cs="Segoe UI Historic"/>
          <w:color w:val="050505"/>
          <w:sz w:val="23"/>
          <w:szCs w:val="23"/>
          <w:lang w:eastAsia="en-GB"/>
        </w:rPr>
      </w:pPr>
      <w:r w:rsidRPr="00D336D7">
        <w:rPr>
          <w:rFonts w:ascii="inherit" w:eastAsia="Times New Roman" w:hAnsi="inherit" w:cs="Segoe UI Historic"/>
          <w:color w:val="050505"/>
          <w:sz w:val="23"/>
          <w:szCs w:val="23"/>
          <w:lang w:eastAsia="en-GB"/>
        </w:rPr>
        <w:t>Maintain their membership of the ISST and pay their annual dues on time.</w:t>
      </w:r>
    </w:p>
    <w:p w14:paraId="12A4CCF4" w14:textId="77777777" w:rsidR="00D336D7" w:rsidRPr="00D336D7" w:rsidRDefault="00D336D7" w:rsidP="00D336D7">
      <w:pPr>
        <w:shd w:val="clear" w:color="auto" w:fill="FFFFFF"/>
        <w:spacing w:after="0" w:line="240" w:lineRule="auto"/>
        <w:rPr>
          <w:rFonts w:ascii="inherit" w:eastAsia="Times New Roman" w:hAnsi="inherit" w:cs="Segoe UI Historic"/>
          <w:color w:val="050505"/>
          <w:sz w:val="23"/>
          <w:szCs w:val="23"/>
          <w:lang w:eastAsia="en-GB"/>
        </w:rPr>
      </w:pPr>
      <w:r w:rsidRPr="00D336D7">
        <w:rPr>
          <w:rFonts w:ascii="inherit" w:eastAsia="Times New Roman" w:hAnsi="inherit" w:cs="Segoe UI Historic"/>
          <w:color w:val="050505"/>
          <w:sz w:val="23"/>
          <w:szCs w:val="23"/>
          <w:lang w:eastAsia="en-GB"/>
        </w:rPr>
        <w:t>Participate in 12 hours of Schema Therapy Continuing Education (CE) during any 2-year period.</w:t>
      </w:r>
    </w:p>
    <w:p w14:paraId="57575926" w14:textId="77777777" w:rsidR="00D336D7" w:rsidRPr="00D336D7" w:rsidRDefault="00D336D7" w:rsidP="00D336D7">
      <w:pPr>
        <w:shd w:val="clear" w:color="auto" w:fill="FFFFFF"/>
        <w:spacing w:after="0" w:line="240" w:lineRule="auto"/>
        <w:rPr>
          <w:rFonts w:ascii="inherit" w:eastAsia="Times New Roman" w:hAnsi="inherit" w:cs="Segoe UI Historic"/>
          <w:color w:val="050505"/>
          <w:sz w:val="23"/>
          <w:szCs w:val="23"/>
          <w:lang w:eastAsia="en-GB"/>
        </w:rPr>
      </w:pPr>
      <w:r w:rsidRPr="00D336D7">
        <w:rPr>
          <w:rFonts w:ascii="inherit" w:eastAsia="Times New Roman" w:hAnsi="inherit" w:cs="Segoe UI Historic"/>
          <w:color w:val="050505"/>
          <w:sz w:val="23"/>
          <w:szCs w:val="23"/>
          <w:lang w:eastAsia="en-GB"/>
        </w:rPr>
        <w:t>2. The 12 CE hours can be made up of any combination of the following:</w:t>
      </w:r>
    </w:p>
    <w:p w14:paraId="4D03DC99" w14:textId="77777777" w:rsidR="00D336D7" w:rsidRPr="00194F42" w:rsidRDefault="00D336D7" w:rsidP="00194F42">
      <w:pPr>
        <w:pStyle w:val="ListParagraph"/>
        <w:numPr>
          <w:ilvl w:val="0"/>
          <w:numId w:val="1"/>
        </w:numPr>
        <w:shd w:val="clear" w:color="auto" w:fill="FFFFFF"/>
        <w:spacing w:after="0" w:line="240" w:lineRule="auto"/>
        <w:rPr>
          <w:rFonts w:ascii="inherit" w:eastAsia="Times New Roman" w:hAnsi="inherit" w:cs="Segoe UI Historic"/>
          <w:color w:val="050505"/>
          <w:sz w:val="23"/>
          <w:szCs w:val="23"/>
          <w:lang w:eastAsia="en-GB"/>
        </w:rPr>
      </w:pPr>
      <w:r w:rsidRPr="00194F42">
        <w:rPr>
          <w:rFonts w:ascii="inherit" w:eastAsia="Times New Roman" w:hAnsi="inherit" w:cs="Segoe UI Historic"/>
          <w:color w:val="050505"/>
          <w:sz w:val="23"/>
          <w:szCs w:val="23"/>
          <w:lang w:eastAsia="en-GB"/>
        </w:rPr>
        <w:t>Attending live (online or face to face) workshops on Schema Therapy topics presented by ISST Certified Trainers.</w:t>
      </w:r>
    </w:p>
    <w:p w14:paraId="2832B299" w14:textId="77777777" w:rsidR="00D336D7" w:rsidRPr="00194F42" w:rsidRDefault="00D336D7" w:rsidP="00194F42">
      <w:pPr>
        <w:pStyle w:val="ListParagraph"/>
        <w:numPr>
          <w:ilvl w:val="0"/>
          <w:numId w:val="1"/>
        </w:numPr>
        <w:shd w:val="clear" w:color="auto" w:fill="FFFFFF"/>
        <w:spacing w:after="0" w:line="240" w:lineRule="auto"/>
        <w:rPr>
          <w:rFonts w:ascii="inherit" w:eastAsia="Times New Roman" w:hAnsi="inherit" w:cs="Segoe UI Historic"/>
          <w:color w:val="050505"/>
          <w:sz w:val="23"/>
          <w:szCs w:val="23"/>
          <w:lang w:eastAsia="en-GB"/>
        </w:rPr>
      </w:pPr>
      <w:r w:rsidRPr="00194F42">
        <w:rPr>
          <w:rFonts w:ascii="inherit" w:eastAsia="Times New Roman" w:hAnsi="inherit" w:cs="Segoe UI Historic"/>
          <w:color w:val="050505"/>
          <w:sz w:val="23"/>
          <w:szCs w:val="23"/>
          <w:lang w:eastAsia="en-GB"/>
        </w:rPr>
        <w:t>Attending individual Schema Therapy Supervision with an ISST certified trainer (50 minutes for 1 CE hour).</w:t>
      </w:r>
    </w:p>
    <w:p w14:paraId="3BFA6954" w14:textId="77777777" w:rsidR="00D336D7" w:rsidRPr="00194F42" w:rsidRDefault="00D336D7" w:rsidP="00194F42">
      <w:pPr>
        <w:pStyle w:val="ListParagraph"/>
        <w:numPr>
          <w:ilvl w:val="0"/>
          <w:numId w:val="1"/>
        </w:numPr>
        <w:shd w:val="clear" w:color="auto" w:fill="FFFFFF"/>
        <w:spacing w:after="0" w:line="240" w:lineRule="auto"/>
        <w:rPr>
          <w:rFonts w:ascii="inherit" w:eastAsia="Times New Roman" w:hAnsi="inherit" w:cs="Segoe UI Historic"/>
          <w:color w:val="050505"/>
          <w:sz w:val="23"/>
          <w:szCs w:val="23"/>
          <w:lang w:eastAsia="en-GB"/>
        </w:rPr>
      </w:pPr>
      <w:r w:rsidRPr="00194F42">
        <w:rPr>
          <w:rFonts w:ascii="inherit" w:eastAsia="Times New Roman" w:hAnsi="inherit" w:cs="Segoe UI Historic"/>
          <w:color w:val="050505"/>
          <w:sz w:val="23"/>
          <w:szCs w:val="23"/>
          <w:lang w:eastAsia="en-GB"/>
        </w:rPr>
        <w:t>Attending Schema Therapy Group Supervision with an ISST certified trainer with the hours credited being determined by the same formula used for Standard or Advanced Certification.</w:t>
      </w:r>
    </w:p>
    <w:p w14:paraId="10A79BE0" w14:textId="77777777" w:rsidR="00D336D7" w:rsidRPr="00194F42" w:rsidRDefault="00D336D7" w:rsidP="00194F42">
      <w:pPr>
        <w:pStyle w:val="ListParagraph"/>
        <w:numPr>
          <w:ilvl w:val="0"/>
          <w:numId w:val="1"/>
        </w:numPr>
        <w:shd w:val="clear" w:color="auto" w:fill="FFFFFF"/>
        <w:spacing w:after="0" w:line="240" w:lineRule="auto"/>
        <w:rPr>
          <w:rFonts w:ascii="inherit" w:eastAsia="Times New Roman" w:hAnsi="inherit" w:cs="Segoe UI Historic"/>
          <w:color w:val="050505"/>
          <w:sz w:val="23"/>
          <w:szCs w:val="23"/>
          <w:lang w:eastAsia="en-GB"/>
        </w:rPr>
      </w:pPr>
      <w:r w:rsidRPr="00194F42">
        <w:rPr>
          <w:rFonts w:ascii="inherit" w:eastAsia="Times New Roman" w:hAnsi="inherit" w:cs="Segoe UI Historic"/>
          <w:color w:val="050505"/>
          <w:sz w:val="23"/>
          <w:szCs w:val="23"/>
          <w:lang w:eastAsia="en-GB"/>
        </w:rPr>
        <w:t>Giving a formal presentation to a Special Interest Group (SIG) or Group Supervision. This presentation equals 1 Continuing Education hour. Not more than 3 such hours can count in any 2-year period and each presentation must be attested by a letter from the supervisor or SIG leader.</w:t>
      </w:r>
    </w:p>
    <w:p w14:paraId="0913AA7C" w14:textId="77777777" w:rsidR="00D336D7" w:rsidRPr="00194F42" w:rsidRDefault="00D336D7" w:rsidP="00194F42">
      <w:pPr>
        <w:pStyle w:val="ListParagraph"/>
        <w:numPr>
          <w:ilvl w:val="0"/>
          <w:numId w:val="1"/>
        </w:numPr>
        <w:shd w:val="clear" w:color="auto" w:fill="FFFFFF"/>
        <w:spacing w:after="0" w:line="240" w:lineRule="auto"/>
        <w:rPr>
          <w:rFonts w:ascii="inherit" w:eastAsia="Times New Roman" w:hAnsi="inherit" w:cs="Segoe UI Historic"/>
          <w:color w:val="050505"/>
          <w:sz w:val="23"/>
          <w:szCs w:val="23"/>
          <w:lang w:eastAsia="en-GB"/>
        </w:rPr>
      </w:pPr>
      <w:r w:rsidRPr="00194F42">
        <w:rPr>
          <w:rFonts w:ascii="inherit" w:eastAsia="Times New Roman" w:hAnsi="inherit" w:cs="Segoe UI Historic"/>
          <w:color w:val="050505"/>
          <w:sz w:val="23"/>
          <w:szCs w:val="23"/>
          <w:lang w:eastAsia="en-GB"/>
        </w:rPr>
        <w:t>In the case of certified trainers, giving advanced training workshops on an aspect of the application of schema therapy (giving basic training workshops does not count for this).</w:t>
      </w:r>
    </w:p>
    <w:p w14:paraId="527FFCCF" w14:textId="77777777" w:rsidR="00D336D7" w:rsidRPr="00194F42" w:rsidRDefault="00D336D7" w:rsidP="00194F42">
      <w:pPr>
        <w:pStyle w:val="ListParagraph"/>
        <w:numPr>
          <w:ilvl w:val="0"/>
          <w:numId w:val="1"/>
        </w:numPr>
        <w:shd w:val="clear" w:color="auto" w:fill="FFFFFF"/>
        <w:spacing w:after="0" w:line="240" w:lineRule="auto"/>
        <w:rPr>
          <w:rFonts w:ascii="inherit" w:eastAsia="Times New Roman" w:hAnsi="inherit" w:cs="Segoe UI Historic"/>
          <w:color w:val="050505"/>
          <w:sz w:val="23"/>
          <w:szCs w:val="23"/>
          <w:lang w:eastAsia="en-GB"/>
        </w:rPr>
      </w:pPr>
      <w:r w:rsidRPr="00194F42">
        <w:rPr>
          <w:rFonts w:ascii="inherit" w:eastAsia="Times New Roman" w:hAnsi="inherit" w:cs="Segoe UI Historic"/>
          <w:color w:val="050505"/>
          <w:sz w:val="23"/>
          <w:szCs w:val="23"/>
          <w:lang w:eastAsia="en-GB"/>
        </w:rPr>
        <w:t>Only two hours of the 12 required hours for continuing education can be pre-recorded material*</w:t>
      </w:r>
    </w:p>
    <w:p w14:paraId="13128005" w14:textId="77777777" w:rsidR="00D336D7" w:rsidRPr="00D336D7" w:rsidRDefault="00D336D7" w:rsidP="00D336D7">
      <w:pPr>
        <w:shd w:val="clear" w:color="auto" w:fill="FFFFFF"/>
        <w:spacing w:after="0" w:line="240" w:lineRule="auto"/>
        <w:rPr>
          <w:rFonts w:ascii="inherit" w:eastAsia="Times New Roman" w:hAnsi="inherit" w:cs="Segoe UI Historic"/>
          <w:color w:val="050505"/>
          <w:sz w:val="23"/>
          <w:szCs w:val="23"/>
          <w:lang w:eastAsia="en-GB"/>
        </w:rPr>
      </w:pPr>
      <w:r w:rsidRPr="00D336D7">
        <w:rPr>
          <w:rFonts w:ascii="inherit" w:eastAsia="Times New Roman" w:hAnsi="inherit" w:cs="Segoe UI Historic"/>
          <w:color w:val="050505"/>
          <w:sz w:val="23"/>
          <w:szCs w:val="23"/>
          <w:lang w:eastAsia="en-GB"/>
        </w:rPr>
        <w:t>3. This CE requirement will apply from 1st January 2022 for those who are already Certified as schema therapists at the Standard or Advanced level.</w:t>
      </w:r>
    </w:p>
    <w:p w14:paraId="47C60C18" w14:textId="77777777" w:rsidR="00D336D7" w:rsidRPr="00D336D7" w:rsidRDefault="00D336D7" w:rsidP="00D336D7">
      <w:pPr>
        <w:shd w:val="clear" w:color="auto" w:fill="FFFFFF"/>
        <w:spacing w:after="0" w:line="240" w:lineRule="auto"/>
        <w:rPr>
          <w:rFonts w:ascii="inherit" w:eastAsia="Times New Roman" w:hAnsi="inherit" w:cs="Segoe UI Historic"/>
          <w:color w:val="050505"/>
          <w:sz w:val="23"/>
          <w:szCs w:val="23"/>
          <w:lang w:eastAsia="en-GB"/>
        </w:rPr>
      </w:pPr>
      <w:r w:rsidRPr="00D336D7">
        <w:rPr>
          <w:rFonts w:ascii="inherit" w:eastAsia="Times New Roman" w:hAnsi="inherit" w:cs="Segoe UI Historic"/>
          <w:color w:val="050505"/>
          <w:sz w:val="23"/>
          <w:szCs w:val="23"/>
          <w:lang w:eastAsia="en-GB"/>
        </w:rPr>
        <w:t>4. From January 2021, certified members will be asked to provide a summary of their CE activities during the previous year (and, from 2022, during the previous two years) when they apply for renewal of their ISST membership and make their annual dues payment.</w:t>
      </w:r>
    </w:p>
    <w:p w14:paraId="13CACB1D" w14:textId="77777777" w:rsidR="00D336D7" w:rsidRPr="00D336D7" w:rsidRDefault="00D336D7" w:rsidP="00D336D7">
      <w:pPr>
        <w:shd w:val="clear" w:color="auto" w:fill="FFFFFF"/>
        <w:spacing w:after="0" w:line="240" w:lineRule="auto"/>
        <w:rPr>
          <w:rFonts w:ascii="inherit" w:eastAsia="Times New Roman" w:hAnsi="inherit" w:cs="Segoe UI Historic"/>
          <w:color w:val="050505"/>
          <w:sz w:val="23"/>
          <w:szCs w:val="23"/>
          <w:lang w:eastAsia="en-GB"/>
        </w:rPr>
      </w:pPr>
      <w:r w:rsidRPr="00D336D7">
        <w:rPr>
          <w:rFonts w:ascii="inherit" w:eastAsia="Times New Roman" w:hAnsi="inherit" w:cs="Segoe UI Historic"/>
          <w:color w:val="050505"/>
          <w:sz w:val="23"/>
          <w:szCs w:val="23"/>
          <w:lang w:eastAsia="en-GB"/>
        </w:rPr>
        <w:t>5. When a member becomes certified, the CE requirement will apply from January 1st of the year following the one in which they achieve certification.</w:t>
      </w:r>
    </w:p>
    <w:p w14:paraId="65DEDB91" w14:textId="77777777" w:rsidR="00D336D7" w:rsidRPr="00D336D7" w:rsidRDefault="00D336D7" w:rsidP="00D336D7">
      <w:pPr>
        <w:shd w:val="clear" w:color="auto" w:fill="FFFFFF"/>
        <w:spacing w:after="0" w:line="240" w:lineRule="auto"/>
        <w:rPr>
          <w:rFonts w:ascii="inherit" w:eastAsia="Times New Roman" w:hAnsi="inherit" w:cs="Segoe UI Historic"/>
          <w:color w:val="050505"/>
          <w:sz w:val="23"/>
          <w:szCs w:val="23"/>
          <w:lang w:eastAsia="en-GB"/>
        </w:rPr>
      </w:pPr>
      <w:r w:rsidRPr="00D336D7">
        <w:rPr>
          <w:rFonts w:ascii="inherit" w:eastAsia="Times New Roman" w:hAnsi="inherit" w:cs="Segoe UI Historic"/>
          <w:color w:val="050505"/>
          <w:sz w:val="23"/>
          <w:szCs w:val="23"/>
          <w:lang w:eastAsia="en-GB"/>
        </w:rPr>
        <w:t>6. Honorary Life Members of the ISST are exempt from these CE requirements</w:t>
      </w:r>
    </w:p>
    <w:p w14:paraId="319A472F" w14:textId="77777777" w:rsidR="00D336D7" w:rsidRPr="00D336D7" w:rsidRDefault="00D336D7" w:rsidP="00D336D7">
      <w:pPr>
        <w:shd w:val="clear" w:color="auto" w:fill="FFFFFF"/>
        <w:spacing w:after="0" w:line="240" w:lineRule="auto"/>
        <w:rPr>
          <w:rFonts w:ascii="inherit" w:eastAsia="Times New Roman" w:hAnsi="inherit" w:cs="Segoe UI Historic"/>
          <w:color w:val="050505"/>
          <w:sz w:val="23"/>
          <w:szCs w:val="23"/>
          <w:lang w:eastAsia="en-GB"/>
        </w:rPr>
      </w:pPr>
      <w:r w:rsidRPr="00D336D7">
        <w:rPr>
          <w:rFonts w:ascii="inherit" w:eastAsia="Times New Roman" w:hAnsi="inherit" w:cs="Segoe UI Historic"/>
          <w:color w:val="050505"/>
          <w:sz w:val="23"/>
          <w:szCs w:val="23"/>
          <w:lang w:eastAsia="en-GB"/>
        </w:rPr>
        <w:t>*Please note that pre-recorded material from ISST conference/summits can be used for up to 6 hours of continuing education time since this material is not available live for all the ISST Membership. No other material from other pre-recorded sources can count towards the 6 hours. And if a member uses two to six hours of pre-recorded ISST material, that disallows any other pre-recorded material from being used towards CE credit.</w:t>
      </w:r>
    </w:p>
    <w:p w14:paraId="06A99312" w14:textId="77777777" w:rsidR="00D336D7" w:rsidRPr="00D336D7" w:rsidRDefault="00D336D7" w:rsidP="00D336D7">
      <w:pPr>
        <w:shd w:val="clear" w:color="auto" w:fill="FFFFFF"/>
        <w:spacing w:after="0" w:line="240" w:lineRule="auto"/>
        <w:rPr>
          <w:rFonts w:ascii="inherit" w:eastAsia="Times New Roman" w:hAnsi="inherit" w:cs="Segoe UI Historic"/>
          <w:color w:val="050505"/>
          <w:sz w:val="23"/>
          <w:szCs w:val="23"/>
          <w:lang w:eastAsia="en-GB"/>
        </w:rPr>
      </w:pPr>
      <w:r w:rsidRPr="00D336D7">
        <w:rPr>
          <w:rFonts w:ascii="inherit" w:eastAsia="Times New Roman" w:hAnsi="inherit" w:cs="Segoe UI Historic"/>
          <w:color w:val="050505"/>
          <w:sz w:val="23"/>
          <w:szCs w:val="23"/>
          <w:lang w:eastAsia="en-GB"/>
        </w:rPr>
        <w:t>**In addition, when providing evidence of Continuing Education for certification purposes please note pre-recorded material is disallowed. Please refer to document 2021 ISST REQUIREMENTS FOR CERTIFICATION AS A SCHEMA THERAPIST (INDIVIDUAL) V. 2.0 for further information.</w:t>
      </w:r>
    </w:p>
    <w:p w14:paraId="48833BD7" w14:textId="77777777" w:rsidR="000E43B8" w:rsidRDefault="000E43B8"/>
    <w:sectPr w:rsidR="000E43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A7439"/>
    <w:multiLevelType w:val="hybridMultilevel"/>
    <w:tmpl w:val="0D0E4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D7"/>
    <w:rsid w:val="000E43B8"/>
    <w:rsid w:val="00194F42"/>
    <w:rsid w:val="00D33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3330"/>
  <w15:chartTrackingRefBased/>
  <w15:docId w15:val="{4FEC608E-7AFD-4CC6-9540-705D9650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01292">
      <w:bodyDiv w:val="1"/>
      <w:marLeft w:val="0"/>
      <w:marRight w:val="0"/>
      <w:marTop w:val="0"/>
      <w:marBottom w:val="0"/>
      <w:divBdr>
        <w:top w:val="none" w:sz="0" w:space="0" w:color="auto"/>
        <w:left w:val="none" w:sz="0" w:space="0" w:color="auto"/>
        <w:bottom w:val="none" w:sz="0" w:space="0" w:color="auto"/>
        <w:right w:val="none" w:sz="0" w:space="0" w:color="auto"/>
      </w:divBdr>
      <w:divsChild>
        <w:div w:id="1913654727">
          <w:marLeft w:val="0"/>
          <w:marRight w:val="0"/>
          <w:marTop w:val="0"/>
          <w:marBottom w:val="0"/>
          <w:divBdr>
            <w:top w:val="none" w:sz="0" w:space="0" w:color="auto"/>
            <w:left w:val="none" w:sz="0" w:space="0" w:color="auto"/>
            <w:bottom w:val="none" w:sz="0" w:space="0" w:color="auto"/>
            <w:right w:val="none" w:sz="0" w:space="0" w:color="auto"/>
          </w:divBdr>
        </w:div>
        <w:div w:id="858201637">
          <w:marLeft w:val="0"/>
          <w:marRight w:val="0"/>
          <w:marTop w:val="120"/>
          <w:marBottom w:val="0"/>
          <w:divBdr>
            <w:top w:val="none" w:sz="0" w:space="0" w:color="auto"/>
            <w:left w:val="none" w:sz="0" w:space="0" w:color="auto"/>
            <w:bottom w:val="none" w:sz="0" w:space="0" w:color="auto"/>
            <w:right w:val="none" w:sz="0" w:space="0" w:color="auto"/>
          </w:divBdr>
          <w:divsChild>
            <w:div w:id="72051690">
              <w:marLeft w:val="0"/>
              <w:marRight w:val="0"/>
              <w:marTop w:val="0"/>
              <w:marBottom w:val="0"/>
              <w:divBdr>
                <w:top w:val="none" w:sz="0" w:space="0" w:color="auto"/>
                <w:left w:val="none" w:sz="0" w:space="0" w:color="auto"/>
                <w:bottom w:val="none" w:sz="0" w:space="0" w:color="auto"/>
                <w:right w:val="none" w:sz="0" w:space="0" w:color="auto"/>
              </w:divBdr>
            </w:div>
            <w:div w:id="308822669">
              <w:marLeft w:val="0"/>
              <w:marRight w:val="0"/>
              <w:marTop w:val="0"/>
              <w:marBottom w:val="0"/>
              <w:divBdr>
                <w:top w:val="none" w:sz="0" w:space="0" w:color="auto"/>
                <w:left w:val="none" w:sz="0" w:space="0" w:color="auto"/>
                <w:bottom w:val="none" w:sz="0" w:space="0" w:color="auto"/>
                <w:right w:val="none" w:sz="0" w:space="0" w:color="auto"/>
              </w:divBdr>
            </w:div>
          </w:divsChild>
        </w:div>
        <w:div w:id="1889410458">
          <w:marLeft w:val="0"/>
          <w:marRight w:val="0"/>
          <w:marTop w:val="120"/>
          <w:marBottom w:val="0"/>
          <w:divBdr>
            <w:top w:val="none" w:sz="0" w:space="0" w:color="auto"/>
            <w:left w:val="none" w:sz="0" w:space="0" w:color="auto"/>
            <w:bottom w:val="none" w:sz="0" w:space="0" w:color="auto"/>
            <w:right w:val="none" w:sz="0" w:space="0" w:color="auto"/>
          </w:divBdr>
          <w:divsChild>
            <w:div w:id="1997832040">
              <w:marLeft w:val="0"/>
              <w:marRight w:val="0"/>
              <w:marTop w:val="0"/>
              <w:marBottom w:val="0"/>
              <w:divBdr>
                <w:top w:val="none" w:sz="0" w:space="0" w:color="auto"/>
                <w:left w:val="none" w:sz="0" w:space="0" w:color="auto"/>
                <w:bottom w:val="none" w:sz="0" w:space="0" w:color="auto"/>
                <w:right w:val="none" w:sz="0" w:space="0" w:color="auto"/>
              </w:divBdr>
            </w:div>
          </w:divsChild>
        </w:div>
        <w:div w:id="316886272">
          <w:marLeft w:val="0"/>
          <w:marRight w:val="0"/>
          <w:marTop w:val="120"/>
          <w:marBottom w:val="0"/>
          <w:divBdr>
            <w:top w:val="none" w:sz="0" w:space="0" w:color="auto"/>
            <w:left w:val="none" w:sz="0" w:space="0" w:color="auto"/>
            <w:bottom w:val="none" w:sz="0" w:space="0" w:color="auto"/>
            <w:right w:val="none" w:sz="0" w:space="0" w:color="auto"/>
          </w:divBdr>
          <w:divsChild>
            <w:div w:id="831413787">
              <w:marLeft w:val="0"/>
              <w:marRight w:val="0"/>
              <w:marTop w:val="0"/>
              <w:marBottom w:val="0"/>
              <w:divBdr>
                <w:top w:val="none" w:sz="0" w:space="0" w:color="auto"/>
                <w:left w:val="none" w:sz="0" w:space="0" w:color="auto"/>
                <w:bottom w:val="none" w:sz="0" w:space="0" w:color="auto"/>
                <w:right w:val="none" w:sz="0" w:space="0" w:color="auto"/>
              </w:divBdr>
            </w:div>
            <w:div w:id="1571647293">
              <w:marLeft w:val="0"/>
              <w:marRight w:val="0"/>
              <w:marTop w:val="0"/>
              <w:marBottom w:val="0"/>
              <w:divBdr>
                <w:top w:val="none" w:sz="0" w:space="0" w:color="auto"/>
                <w:left w:val="none" w:sz="0" w:space="0" w:color="auto"/>
                <w:bottom w:val="none" w:sz="0" w:space="0" w:color="auto"/>
                <w:right w:val="none" w:sz="0" w:space="0" w:color="auto"/>
              </w:divBdr>
            </w:div>
            <w:div w:id="523053513">
              <w:marLeft w:val="0"/>
              <w:marRight w:val="0"/>
              <w:marTop w:val="0"/>
              <w:marBottom w:val="0"/>
              <w:divBdr>
                <w:top w:val="none" w:sz="0" w:space="0" w:color="auto"/>
                <w:left w:val="none" w:sz="0" w:space="0" w:color="auto"/>
                <w:bottom w:val="none" w:sz="0" w:space="0" w:color="auto"/>
                <w:right w:val="none" w:sz="0" w:space="0" w:color="auto"/>
              </w:divBdr>
            </w:div>
          </w:divsChild>
        </w:div>
        <w:div w:id="830021893">
          <w:marLeft w:val="0"/>
          <w:marRight w:val="0"/>
          <w:marTop w:val="120"/>
          <w:marBottom w:val="0"/>
          <w:divBdr>
            <w:top w:val="none" w:sz="0" w:space="0" w:color="auto"/>
            <w:left w:val="none" w:sz="0" w:space="0" w:color="auto"/>
            <w:bottom w:val="none" w:sz="0" w:space="0" w:color="auto"/>
            <w:right w:val="none" w:sz="0" w:space="0" w:color="auto"/>
          </w:divBdr>
          <w:divsChild>
            <w:div w:id="188879815">
              <w:marLeft w:val="0"/>
              <w:marRight w:val="0"/>
              <w:marTop w:val="0"/>
              <w:marBottom w:val="0"/>
              <w:divBdr>
                <w:top w:val="none" w:sz="0" w:space="0" w:color="auto"/>
                <w:left w:val="none" w:sz="0" w:space="0" w:color="auto"/>
                <w:bottom w:val="none" w:sz="0" w:space="0" w:color="auto"/>
                <w:right w:val="none" w:sz="0" w:space="0" w:color="auto"/>
              </w:divBdr>
            </w:div>
            <w:div w:id="1398749845">
              <w:marLeft w:val="0"/>
              <w:marRight w:val="0"/>
              <w:marTop w:val="0"/>
              <w:marBottom w:val="0"/>
              <w:divBdr>
                <w:top w:val="none" w:sz="0" w:space="0" w:color="auto"/>
                <w:left w:val="none" w:sz="0" w:space="0" w:color="auto"/>
                <w:bottom w:val="none" w:sz="0" w:space="0" w:color="auto"/>
                <w:right w:val="none" w:sz="0" w:space="0" w:color="auto"/>
              </w:divBdr>
            </w:div>
            <w:div w:id="1884323807">
              <w:marLeft w:val="0"/>
              <w:marRight w:val="0"/>
              <w:marTop w:val="0"/>
              <w:marBottom w:val="0"/>
              <w:divBdr>
                <w:top w:val="none" w:sz="0" w:space="0" w:color="auto"/>
                <w:left w:val="none" w:sz="0" w:space="0" w:color="auto"/>
                <w:bottom w:val="none" w:sz="0" w:space="0" w:color="auto"/>
                <w:right w:val="none" w:sz="0" w:space="0" w:color="auto"/>
              </w:divBdr>
            </w:div>
            <w:div w:id="1060245450">
              <w:marLeft w:val="0"/>
              <w:marRight w:val="0"/>
              <w:marTop w:val="0"/>
              <w:marBottom w:val="0"/>
              <w:divBdr>
                <w:top w:val="none" w:sz="0" w:space="0" w:color="auto"/>
                <w:left w:val="none" w:sz="0" w:space="0" w:color="auto"/>
                <w:bottom w:val="none" w:sz="0" w:space="0" w:color="auto"/>
                <w:right w:val="none" w:sz="0" w:space="0" w:color="auto"/>
              </w:divBdr>
            </w:div>
            <w:div w:id="1073508996">
              <w:marLeft w:val="0"/>
              <w:marRight w:val="0"/>
              <w:marTop w:val="0"/>
              <w:marBottom w:val="0"/>
              <w:divBdr>
                <w:top w:val="none" w:sz="0" w:space="0" w:color="auto"/>
                <w:left w:val="none" w:sz="0" w:space="0" w:color="auto"/>
                <w:bottom w:val="none" w:sz="0" w:space="0" w:color="auto"/>
                <w:right w:val="none" w:sz="0" w:space="0" w:color="auto"/>
              </w:divBdr>
            </w:div>
            <w:div w:id="1624967483">
              <w:marLeft w:val="0"/>
              <w:marRight w:val="0"/>
              <w:marTop w:val="0"/>
              <w:marBottom w:val="0"/>
              <w:divBdr>
                <w:top w:val="none" w:sz="0" w:space="0" w:color="auto"/>
                <w:left w:val="none" w:sz="0" w:space="0" w:color="auto"/>
                <w:bottom w:val="none" w:sz="0" w:space="0" w:color="auto"/>
                <w:right w:val="none" w:sz="0" w:space="0" w:color="auto"/>
              </w:divBdr>
            </w:div>
            <w:div w:id="610938447">
              <w:marLeft w:val="0"/>
              <w:marRight w:val="0"/>
              <w:marTop w:val="0"/>
              <w:marBottom w:val="0"/>
              <w:divBdr>
                <w:top w:val="none" w:sz="0" w:space="0" w:color="auto"/>
                <w:left w:val="none" w:sz="0" w:space="0" w:color="auto"/>
                <w:bottom w:val="none" w:sz="0" w:space="0" w:color="auto"/>
                <w:right w:val="none" w:sz="0" w:space="0" w:color="auto"/>
              </w:divBdr>
            </w:div>
          </w:divsChild>
        </w:div>
        <w:div w:id="397360350">
          <w:marLeft w:val="0"/>
          <w:marRight w:val="0"/>
          <w:marTop w:val="120"/>
          <w:marBottom w:val="0"/>
          <w:divBdr>
            <w:top w:val="none" w:sz="0" w:space="0" w:color="auto"/>
            <w:left w:val="none" w:sz="0" w:space="0" w:color="auto"/>
            <w:bottom w:val="none" w:sz="0" w:space="0" w:color="auto"/>
            <w:right w:val="none" w:sz="0" w:space="0" w:color="auto"/>
          </w:divBdr>
          <w:divsChild>
            <w:div w:id="1442070753">
              <w:marLeft w:val="0"/>
              <w:marRight w:val="0"/>
              <w:marTop w:val="0"/>
              <w:marBottom w:val="0"/>
              <w:divBdr>
                <w:top w:val="none" w:sz="0" w:space="0" w:color="auto"/>
                <w:left w:val="none" w:sz="0" w:space="0" w:color="auto"/>
                <w:bottom w:val="none" w:sz="0" w:space="0" w:color="auto"/>
                <w:right w:val="none" w:sz="0" w:space="0" w:color="auto"/>
              </w:divBdr>
            </w:div>
          </w:divsChild>
        </w:div>
        <w:div w:id="1154879868">
          <w:marLeft w:val="0"/>
          <w:marRight w:val="0"/>
          <w:marTop w:val="120"/>
          <w:marBottom w:val="0"/>
          <w:divBdr>
            <w:top w:val="none" w:sz="0" w:space="0" w:color="auto"/>
            <w:left w:val="none" w:sz="0" w:space="0" w:color="auto"/>
            <w:bottom w:val="none" w:sz="0" w:space="0" w:color="auto"/>
            <w:right w:val="none" w:sz="0" w:space="0" w:color="auto"/>
          </w:divBdr>
          <w:divsChild>
            <w:div w:id="874660340">
              <w:marLeft w:val="0"/>
              <w:marRight w:val="0"/>
              <w:marTop w:val="0"/>
              <w:marBottom w:val="0"/>
              <w:divBdr>
                <w:top w:val="none" w:sz="0" w:space="0" w:color="auto"/>
                <w:left w:val="none" w:sz="0" w:space="0" w:color="auto"/>
                <w:bottom w:val="none" w:sz="0" w:space="0" w:color="auto"/>
                <w:right w:val="none" w:sz="0" w:space="0" w:color="auto"/>
              </w:divBdr>
            </w:div>
          </w:divsChild>
        </w:div>
        <w:div w:id="668942414">
          <w:marLeft w:val="0"/>
          <w:marRight w:val="0"/>
          <w:marTop w:val="120"/>
          <w:marBottom w:val="0"/>
          <w:divBdr>
            <w:top w:val="none" w:sz="0" w:space="0" w:color="auto"/>
            <w:left w:val="none" w:sz="0" w:space="0" w:color="auto"/>
            <w:bottom w:val="none" w:sz="0" w:space="0" w:color="auto"/>
            <w:right w:val="none" w:sz="0" w:space="0" w:color="auto"/>
          </w:divBdr>
          <w:divsChild>
            <w:div w:id="1146581841">
              <w:marLeft w:val="0"/>
              <w:marRight w:val="0"/>
              <w:marTop w:val="0"/>
              <w:marBottom w:val="0"/>
              <w:divBdr>
                <w:top w:val="none" w:sz="0" w:space="0" w:color="auto"/>
                <w:left w:val="none" w:sz="0" w:space="0" w:color="auto"/>
                <w:bottom w:val="none" w:sz="0" w:space="0" w:color="auto"/>
                <w:right w:val="none" w:sz="0" w:space="0" w:color="auto"/>
              </w:divBdr>
            </w:div>
          </w:divsChild>
        </w:div>
        <w:div w:id="1627345347">
          <w:marLeft w:val="0"/>
          <w:marRight w:val="0"/>
          <w:marTop w:val="120"/>
          <w:marBottom w:val="0"/>
          <w:divBdr>
            <w:top w:val="none" w:sz="0" w:space="0" w:color="auto"/>
            <w:left w:val="none" w:sz="0" w:space="0" w:color="auto"/>
            <w:bottom w:val="none" w:sz="0" w:space="0" w:color="auto"/>
            <w:right w:val="none" w:sz="0" w:space="0" w:color="auto"/>
          </w:divBdr>
          <w:divsChild>
            <w:div w:id="456996633">
              <w:marLeft w:val="0"/>
              <w:marRight w:val="0"/>
              <w:marTop w:val="0"/>
              <w:marBottom w:val="0"/>
              <w:divBdr>
                <w:top w:val="none" w:sz="0" w:space="0" w:color="auto"/>
                <w:left w:val="none" w:sz="0" w:space="0" w:color="auto"/>
                <w:bottom w:val="none" w:sz="0" w:space="0" w:color="auto"/>
                <w:right w:val="none" w:sz="0" w:space="0" w:color="auto"/>
              </w:divBdr>
            </w:div>
          </w:divsChild>
        </w:div>
        <w:div w:id="3636158">
          <w:marLeft w:val="0"/>
          <w:marRight w:val="0"/>
          <w:marTop w:val="120"/>
          <w:marBottom w:val="0"/>
          <w:divBdr>
            <w:top w:val="none" w:sz="0" w:space="0" w:color="auto"/>
            <w:left w:val="none" w:sz="0" w:space="0" w:color="auto"/>
            <w:bottom w:val="none" w:sz="0" w:space="0" w:color="auto"/>
            <w:right w:val="none" w:sz="0" w:space="0" w:color="auto"/>
          </w:divBdr>
          <w:divsChild>
            <w:div w:id="8937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Tijana Mirovic</dc:creator>
  <cp:keywords/>
  <dc:description/>
  <cp:lastModifiedBy>Tijana Mirovic</cp:lastModifiedBy>
  <cp:revision>2</cp:revision>
  <dcterms:created xsi:type="dcterms:W3CDTF">2021-08-17T15:22:00Z</dcterms:created>
  <dcterms:modified xsi:type="dcterms:W3CDTF">2021-10-02T16:29:00Z</dcterms:modified>
</cp:coreProperties>
</file>